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5818D85A"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F54678">
          <w:rPr>
            <w:noProof/>
            <w:webHidden/>
          </w:rPr>
          <w:t>4</w:t>
        </w:r>
        <w:r w:rsidR="00110291">
          <w:rPr>
            <w:noProof/>
            <w:webHidden/>
          </w:rPr>
          <w:fldChar w:fldCharType="end"/>
        </w:r>
      </w:hyperlink>
    </w:p>
    <w:p w14:paraId="5CD0BF5C" w14:textId="5255145E"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F54678">
          <w:rPr>
            <w:noProof/>
            <w:webHidden/>
          </w:rPr>
          <w:t>6</w:t>
        </w:r>
        <w:r w:rsidR="00110291">
          <w:rPr>
            <w:noProof/>
            <w:webHidden/>
          </w:rPr>
          <w:fldChar w:fldCharType="end"/>
        </w:r>
      </w:hyperlink>
    </w:p>
    <w:p w14:paraId="4F4A037D" w14:textId="567BC64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F54678">
          <w:rPr>
            <w:noProof/>
            <w:webHidden/>
          </w:rPr>
          <w:t>6</w:t>
        </w:r>
        <w:r w:rsidR="00110291">
          <w:rPr>
            <w:noProof/>
            <w:webHidden/>
          </w:rPr>
          <w:fldChar w:fldCharType="end"/>
        </w:r>
      </w:hyperlink>
    </w:p>
    <w:p w14:paraId="6574AECB" w14:textId="578283F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F54678">
          <w:rPr>
            <w:noProof/>
            <w:webHidden/>
          </w:rPr>
          <w:t>7</w:t>
        </w:r>
        <w:r w:rsidR="00110291">
          <w:rPr>
            <w:noProof/>
            <w:webHidden/>
          </w:rPr>
          <w:fldChar w:fldCharType="end"/>
        </w:r>
      </w:hyperlink>
    </w:p>
    <w:p w14:paraId="4862A086" w14:textId="168A1EBE"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F54678">
          <w:rPr>
            <w:noProof/>
            <w:webHidden/>
          </w:rPr>
          <w:t>8</w:t>
        </w:r>
        <w:r w:rsidR="00110291">
          <w:rPr>
            <w:noProof/>
            <w:webHidden/>
          </w:rPr>
          <w:fldChar w:fldCharType="end"/>
        </w:r>
      </w:hyperlink>
    </w:p>
    <w:p w14:paraId="0AB51B69" w14:textId="217F725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F54678">
          <w:rPr>
            <w:noProof/>
            <w:webHidden/>
          </w:rPr>
          <w:t>11</w:t>
        </w:r>
        <w:r w:rsidR="00110291">
          <w:rPr>
            <w:noProof/>
            <w:webHidden/>
          </w:rPr>
          <w:fldChar w:fldCharType="end"/>
        </w:r>
      </w:hyperlink>
    </w:p>
    <w:p w14:paraId="60E93FBE" w14:textId="1F4BDB5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F54678">
          <w:rPr>
            <w:noProof/>
            <w:webHidden/>
          </w:rPr>
          <w:t>12</w:t>
        </w:r>
        <w:r w:rsidR="00110291">
          <w:rPr>
            <w:noProof/>
            <w:webHidden/>
          </w:rPr>
          <w:fldChar w:fldCharType="end"/>
        </w:r>
      </w:hyperlink>
    </w:p>
    <w:p w14:paraId="6F3F497E" w14:textId="2EDA9E66"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F54678">
          <w:rPr>
            <w:noProof/>
            <w:webHidden/>
          </w:rPr>
          <w:t>14</w:t>
        </w:r>
        <w:r w:rsidR="00110291">
          <w:rPr>
            <w:noProof/>
            <w:webHidden/>
          </w:rPr>
          <w:fldChar w:fldCharType="end"/>
        </w:r>
      </w:hyperlink>
    </w:p>
    <w:p w14:paraId="69F34F12" w14:textId="345DA3C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F54678">
          <w:rPr>
            <w:noProof/>
            <w:webHidden/>
          </w:rPr>
          <w:t>14</w:t>
        </w:r>
        <w:r w:rsidR="00110291">
          <w:rPr>
            <w:noProof/>
            <w:webHidden/>
          </w:rPr>
          <w:fldChar w:fldCharType="end"/>
        </w:r>
      </w:hyperlink>
    </w:p>
    <w:p w14:paraId="362D5FBF" w14:textId="032E0B3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F54678">
          <w:rPr>
            <w:noProof/>
            <w:webHidden/>
          </w:rPr>
          <w:t>15</w:t>
        </w:r>
        <w:r w:rsidR="00110291">
          <w:rPr>
            <w:noProof/>
            <w:webHidden/>
          </w:rPr>
          <w:fldChar w:fldCharType="end"/>
        </w:r>
      </w:hyperlink>
    </w:p>
    <w:p w14:paraId="05BF060C" w14:textId="54603CD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F54678">
          <w:rPr>
            <w:noProof/>
            <w:webHidden/>
          </w:rPr>
          <w:t>16</w:t>
        </w:r>
        <w:r w:rsidR="00110291">
          <w:rPr>
            <w:noProof/>
            <w:webHidden/>
          </w:rPr>
          <w:fldChar w:fldCharType="end"/>
        </w:r>
      </w:hyperlink>
    </w:p>
    <w:p w14:paraId="0C579DCE" w14:textId="6021B242"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F54678">
          <w:rPr>
            <w:noProof/>
            <w:webHidden/>
          </w:rPr>
          <w:t>17</w:t>
        </w:r>
        <w:r w:rsidR="00110291">
          <w:rPr>
            <w:noProof/>
            <w:webHidden/>
          </w:rPr>
          <w:fldChar w:fldCharType="end"/>
        </w:r>
      </w:hyperlink>
    </w:p>
    <w:p w14:paraId="184D9818" w14:textId="7C8C40E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F54678">
          <w:rPr>
            <w:noProof/>
            <w:webHidden/>
          </w:rPr>
          <w:t>17</w:t>
        </w:r>
        <w:r w:rsidR="00110291">
          <w:rPr>
            <w:noProof/>
            <w:webHidden/>
          </w:rPr>
          <w:fldChar w:fldCharType="end"/>
        </w:r>
      </w:hyperlink>
    </w:p>
    <w:p w14:paraId="73D0834B" w14:textId="08E6C04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F54678">
          <w:rPr>
            <w:noProof/>
            <w:webHidden/>
          </w:rPr>
          <w:t>19</w:t>
        </w:r>
        <w:r w:rsidR="00110291">
          <w:rPr>
            <w:noProof/>
            <w:webHidden/>
          </w:rPr>
          <w:fldChar w:fldCharType="end"/>
        </w:r>
      </w:hyperlink>
    </w:p>
    <w:p w14:paraId="2149C564" w14:textId="6065AB77"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F54678">
          <w:rPr>
            <w:noProof/>
            <w:webHidden/>
          </w:rPr>
          <w:t>20</w:t>
        </w:r>
        <w:r w:rsidR="00110291">
          <w:rPr>
            <w:noProof/>
            <w:webHidden/>
          </w:rPr>
          <w:fldChar w:fldCharType="end"/>
        </w:r>
      </w:hyperlink>
    </w:p>
    <w:p w14:paraId="26264B98" w14:textId="5960A1C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F54678">
          <w:rPr>
            <w:noProof/>
            <w:webHidden/>
          </w:rPr>
          <w:t>21</w:t>
        </w:r>
        <w:r w:rsidR="00110291">
          <w:rPr>
            <w:noProof/>
            <w:webHidden/>
          </w:rPr>
          <w:fldChar w:fldCharType="end"/>
        </w:r>
      </w:hyperlink>
    </w:p>
    <w:p w14:paraId="262EDDE3" w14:textId="64878846"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F54678">
          <w:rPr>
            <w:noProof/>
            <w:webHidden/>
          </w:rPr>
          <w:t>22</w:t>
        </w:r>
        <w:r w:rsidR="00110291">
          <w:rPr>
            <w:noProof/>
            <w:webHidden/>
          </w:rPr>
          <w:fldChar w:fldCharType="end"/>
        </w:r>
      </w:hyperlink>
    </w:p>
    <w:p w14:paraId="6F0314DE" w14:textId="60F138D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F54678">
          <w:rPr>
            <w:noProof/>
            <w:webHidden/>
          </w:rPr>
          <w:t>25</w:t>
        </w:r>
        <w:r w:rsidR="00110291">
          <w:rPr>
            <w:noProof/>
            <w:webHidden/>
          </w:rPr>
          <w:fldChar w:fldCharType="end"/>
        </w:r>
      </w:hyperlink>
    </w:p>
    <w:p w14:paraId="64448CD2" w14:textId="3F929D8D"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F54678">
          <w:rPr>
            <w:noProof/>
            <w:webHidden/>
          </w:rPr>
          <w:t>27</w:t>
        </w:r>
        <w:r w:rsidR="00110291">
          <w:rPr>
            <w:noProof/>
            <w:webHidden/>
          </w:rPr>
          <w:fldChar w:fldCharType="end"/>
        </w:r>
      </w:hyperlink>
    </w:p>
    <w:p w14:paraId="34DB3E04" w14:textId="4E02DC3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F54678">
          <w:rPr>
            <w:noProof/>
            <w:webHidden/>
          </w:rPr>
          <w:t>27</w:t>
        </w:r>
        <w:r w:rsidR="00110291">
          <w:rPr>
            <w:noProof/>
            <w:webHidden/>
          </w:rPr>
          <w:fldChar w:fldCharType="end"/>
        </w:r>
      </w:hyperlink>
    </w:p>
    <w:p w14:paraId="59E6DE3E" w14:textId="2135C7D7"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F54678">
          <w:rPr>
            <w:noProof/>
            <w:webHidden/>
          </w:rPr>
          <w:t>28</w:t>
        </w:r>
        <w:r w:rsidR="00110291">
          <w:rPr>
            <w:noProof/>
            <w:webHidden/>
          </w:rPr>
          <w:fldChar w:fldCharType="end"/>
        </w:r>
      </w:hyperlink>
    </w:p>
    <w:p w14:paraId="08E8D29C" w14:textId="6A154EC6"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F54678">
          <w:rPr>
            <w:noProof/>
            <w:webHidden/>
          </w:rPr>
          <w:t>69</w:t>
        </w:r>
        <w:r w:rsidR="00110291">
          <w:rPr>
            <w:noProof/>
            <w:webHidden/>
          </w:rPr>
          <w:fldChar w:fldCharType="end"/>
        </w:r>
      </w:hyperlink>
    </w:p>
    <w:p w14:paraId="66E4553B" w14:textId="061A27A6"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F54678">
          <w:rPr>
            <w:noProof/>
            <w:webHidden/>
          </w:rPr>
          <w:t>71</w:t>
        </w:r>
        <w:r w:rsidR="00110291">
          <w:rPr>
            <w:noProof/>
            <w:webHidden/>
          </w:rPr>
          <w:fldChar w:fldCharType="end"/>
        </w:r>
      </w:hyperlink>
    </w:p>
    <w:p w14:paraId="60A698DD" w14:textId="3DF11096"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F54678">
          <w:rPr>
            <w:noProof/>
            <w:webHidden/>
          </w:rPr>
          <w:t>72</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r w:rsidR="006554C7">
        <w:t>mikroserwisów</w:t>
      </w:r>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3EA4A75C"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F54678" w:rsidRPr="00DE1891">
        <w:t xml:space="preserve">Rysunek </w:t>
      </w:r>
      <w:r w:rsidR="00F54678">
        <w:rPr>
          <w:noProof/>
        </w:rPr>
        <w:t>1</w:t>
      </w:r>
      <w:r>
        <w:fldChar w:fldCharType="end"/>
      </w:r>
      <w:r>
        <w:t>.</w:t>
      </w:r>
    </w:p>
    <w:p w14:paraId="4148F5AD" w14:textId="1DBFE7A2"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F54678">
        <w:t xml:space="preserve">Rysunek </w:t>
      </w:r>
      <w:r w:rsidR="00F54678">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56CA686B" w:rsidR="00D468F1" w:rsidRPr="008A610A" w:rsidRDefault="00D468F1" w:rsidP="00D468F1">
      <w:pPr>
        <w:pStyle w:val="Rysunek"/>
        <w:jc w:val="both"/>
      </w:pPr>
      <w:bookmarkStart w:id="6" w:name="_Ref102490290"/>
      <w:bookmarkStart w:id="7" w:name="_Toc104128607"/>
      <w:bookmarkStart w:id="8" w:name="_Ref102490333"/>
      <w:r w:rsidRPr="00DE1891">
        <w:t xml:space="preserve">Rysunek </w:t>
      </w:r>
      <w:r>
        <w:fldChar w:fldCharType="begin"/>
      </w:r>
      <w:r>
        <w:instrText xml:space="preserve"> SEQ Rysunek \* ARABIC </w:instrText>
      </w:r>
      <w:r>
        <w:fldChar w:fldCharType="separate"/>
      </w:r>
      <w:r w:rsidR="00F54678">
        <w:rPr>
          <w:noProof/>
        </w:rPr>
        <w:t>1</w:t>
      </w:r>
      <w:r>
        <w:rPr>
          <w:noProof/>
        </w:rPr>
        <w:fldChar w:fldCharType="end"/>
      </w:r>
      <w:bookmarkEnd w:id="8"/>
      <w:r w:rsidRPr="00DE1891">
        <w:t xml:space="preserve"> Składniki majątku trwałego gospodarstwa domowego</w:t>
      </w:r>
      <w:bookmarkEnd w:id="6"/>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7"/>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1820D571" w:rsidR="00352B9D" w:rsidRDefault="00352B9D" w:rsidP="00134BBF">
      <w:pPr>
        <w:pStyle w:val="Rysunek"/>
        <w:spacing w:after="360"/>
      </w:pPr>
      <w:bookmarkStart w:id="9" w:name="_Toc104128608"/>
      <w:bookmarkStart w:id="10" w:name="_Ref103536512"/>
      <w:r>
        <w:t xml:space="preserve">Rysunek </w:t>
      </w:r>
      <w:r>
        <w:fldChar w:fldCharType="begin"/>
      </w:r>
      <w:r>
        <w:instrText xml:space="preserve"> SEQ Rysunek \* ARABIC </w:instrText>
      </w:r>
      <w:r>
        <w:fldChar w:fldCharType="separate"/>
      </w:r>
      <w:r w:rsidR="00F54678">
        <w:rPr>
          <w:noProof/>
        </w:rPr>
        <w:t>2</w:t>
      </w:r>
      <w:r>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9"/>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1" w:name="_Toc122115571"/>
      <w:r>
        <w:t>Budżet gospodarstwa domowego</w:t>
      </w:r>
      <w:bookmarkEnd w:id="11"/>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6B4FB407" w14:textId="77777777" w:rsidR="00F54678" w:rsidRDefault="006A0DF2" w:rsidP="00F54678">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68C3B54E" w:rsidR="006A0DF2" w:rsidRDefault="00F54678" w:rsidP="00E01EEB">
      <w:r w:rsidRPr="00F54678">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2" w:name="_Ref103536930"/>
    </w:p>
    <w:p w14:paraId="7C8E0E9A" w14:textId="7D6F5FD2" w:rsidR="008624C3" w:rsidRPr="008624C3" w:rsidRDefault="00AF4F0C" w:rsidP="008624C3">
      <w:pPr>
        <w:pStyle w:val="Akapitzwciciem"/>
        <w:spacing w:before="120" w:after="240"/>
        <w:jc w:val="center"/>
        <w:rPr>
          <w:i/>
          <w:iCs/>
        </w:rPr>
      </w:pPr>
      <w:bookmarkStart w:id="13"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F54678">
        <w:rPr>
          <w:i/>
          <w:iCs/>
          <w:noProof/>
        </w:rPr>
        <w:t>1</w:t>
      </w:r>
      <w:r w:rsidRPr="008624C3">
        <w:rPr>
          <w:i/>
          <w:iCs/>
        </w:rPr>
        <w:fldChar w:fldCharType="end"/>
      </w:r>
      <w:bookmarkEnd w:id="12"/>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3"/>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4" w:name="_Toc122115572"/>
      <w:r>
        <w:lastRenderedPageBreak/>
        <w:t>Rachunek przepływów pieniężnych</w:t>
      </w:r>
      <w:bookmarkEnd w:id="14"/>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5" w:name="_Toc122115573"/>
      <w:r>
        <w:t>Zarządzanie majątkiem</w:t>
      </w:r>
      <w:bookmarkEnd w:id="15"/>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6" w:name="_Toc122115574"/>
      <w:r>
        <w:t>Zarządzanie budżetem</w:t>
      </w:r>
      <w:r w:rsidR="004C414F">
        <w:t xml:space="preserve"> i przepływami pieniężnymi</w:t>
      </w:r>
      <w:bookmarkEnd w:id="16"/>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7" w:name="_Toc122115575"/>
      <w:r>
        <w:t>Rola planowania w finansach domowych</w:t>
      </w:r>
      <w:bookmarkEnd w:id="17"/>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8" w:name="_Toc122115576"/>
      <w:r>
        <w:t>Realizacja i kontrolowanie planu finansowego</w:t>
      </w:r>
      <w:bookmarkEnd w:id="18"/>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natychmist po wykryciu nadmiernego odchylenia od stanu pożądanego.</w:t>
      </w:r>
    </w:p>
    <w:p w14:paraId="0C7F1F8A" w14:textId="37AE7383" w:rsidR="000A0891" w:rsidRDefault="00160E5C" w:rsidP="000A0891">
      <w:pPr>
        <w:pStyle w:val="Nagwek2"/>
      </w:pPr>
      <w:bookmarkStart w:id="19"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19"/>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0" w:name="_Toc122115578"/>
      <w:r w:rsidR="001000E7">
        <w:lastRenderedPageBreak/>
        <w:t>Analiza istniejących rozwiązań</w:t>
      </w:r>
      <w:bookmarkEnd w:id="20"/>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1" w:name="_Toc122115579"/>
      <w:r>
        <w:t>Kryteria analizy porównawczej</w:t>
      </w:r>
      <w:bookmarkEnd w:id="21"/>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2" w:name="_Toc122115580"/>
      <w:r>
        <w:lastRenderedPageBreak/>
        <w:t xml:space="preserve">Aplikacja </w:t>
      </w:r>
      <w:r w:rsidR="00D529C9">
        <w:t xml:space="preserve">Money </w:t>
      </w:r>
      <w:r w:rsidR="00D529C9" w:rsidRPr="002A0A25">
        <w:t>Manager</w:t>
      </w:r>
      <w:bookmarkEnd w:id="22"/>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069AE358" w:rsidR="00C7042B" w:rsidRPr="00BC7903" w:rsidRDefault="00C7042B" w:rsidP="00C7042B">
      <w:pPr>
        <w:pStyle w:val="Rysunek"/>
        <w:rPr>
          <w:iCs/>
        </w:rPr>
      </w:pPr>
      <w:bookmarkStart w:id="23" w:name="_Ref103193948"/>
      <w:bookmarkStart w:id="24" w:name="_Toc104128609"/>
      <w:r>
        <w:t xml:space="preserve">Rysunek </w:t>
      </w:r>
      <w:r>
        <w:fldChar w:fldCharType="begin"/>
      </w:r>
      <w:r>
        <w:instrText xml:space="preserve"> SEQ Rysunek \* ARABIC </w:instrText>
      </w:r>
      <w:r>
        <w:fldChar w:fldCharType="separate"/>
      </w:r>
      <w:r w:rsidR="00F54678">
        <w:rPr>
          <w:noProof/>
        </w:rPr>
        <w:t>3</w:t>
      </w:r>
      <w:r>
        <w:rPr>
          <w:noProof/>
        </w:rPr>
        <w:fldChar w:fldCharType="end"/>
      </w:r>
      <w:bookmarkStart w:id="25" w:name="_Ref103193939"/>
      <w:bookmarkEnd w:id="23"/>
      <w:r>
        <w:t xml:space="preserve"> Widok ekranu wydatków aplikacji mobilnej </w:t>
      </w:r>
      <w:r w:rsidRPr="0044632C">
        <w:t>Finanse, przychody i wydatki, planowanie budżetu</w:t>
      </w:r>
      <w:bookmarkEnd w:id="24"/>
      <w:bookmarkEnd w:id="25"/>
    </w:p>
    <w:p w14:paraId="098A2559" w14:textId="77777777" w:rsidR="00C7042B" w:rsidRDefault="00C7042B" w:rsidP="00C7042B">
      <w:pPr>
        <w:pStyle w:val="Akapitzwciciem"/>
        <w:rPr>
          <w:iCs/>
        </w:rPr>
      </w:pPr>
    </w:p>
    <w:p w14:paraId="6EB1157A" w14:textId="7C2B5861"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F54678">
        <w:t xml:space="preserve">Rysunek </w:t>
      </w:r>
      <w:r w:rsidR="00F54678">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6" w:name="_Toc122115581"/>
      <w:r>
        <w:t xml:space="preserve">Aplikacja </w:t>
      </w:r>
      <w:r w:rsidR="002A0A25">
        <w:t>Easy Budget</w:t>
      </w:r>
      <w:bookmarkEnd w:id="26"/>
    </w:p>
    <w:p w14:paraId="1FD35CC2" w14:textId="28FD459C"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F54678">
        <w:t xml:space="preserve">Rysunek </w:t>
      </w:r>
      <w:r w:rsidR="00F54678">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09F15E32" w:rsidR="00F63626" w:rsidRDefault="00F63626" w:rsidP="00F63626">
      <w:pPr>
        <w:pStyle w:val="Rysunek"/>
      </w:pPr>
      <w:bookmarkStart w:id="27" w:name="_Toc104128610"/>
      <w:r>
        <w:t xml:space="preserve">Rysunek </w:t>
      </w:r>
      <w:r>
        <w:fldChar w:fldCharType="begin"/>
      </w:r>
      <w:r>
        <w:instrText xml:space="preserve"> SEQ Rysunek \* ARABIC </w:instrText>
      </w:r>
      <w:r>
        <w:fldChar w:fldCharType="separate"/>
      </w:r>
      <w:r w:rsidR="00F54678">
        <w:rPr>
          <w:noProof/>
        </w:rPr>
        <w:t>4</w:t>
      </w:r>
      <w:r>
        <w:rPr>
          <w:noProof/>
        </w:rPr>
        <w:fldChar w:fldCharType="end"/>
      </w:r>
      <w:r>
        <w:t xml:space="preserve"> Przykładowy ekran aplikacji internetowej Easy Budget</w:t>
      </w:r>
      <w:bookmarkEnd w:id="27"/>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8" w:name="_Toc122115582"/>
      <w:r>
        <w:t>Aplikacja Wallet</w:t>
      </w:r>
      <w:bookmarkEnd w:id="28"/>
    </w:p>
    <w:p w14:paraId="612EE329" w14:textId="41AA06DA"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F54678">
        <w:t xml:space="preserve">Rysunek </w:t>
      </w:r>
      <w:r w:rsidR="00F54678">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563ED5C" w:rsidR="00551903" w:rsidRDefault="005D50E7" w:rsidP="005D50E7">
      <w:pPr>
        <w:pStyle w:val="Legenda"/>
      </w:pPr>
      <w:bookmarkStart w:id="29" w:name="_Toc104128611"/>
      <w:bookmarkStart w:id="30" w:name="_Ref103520496"/>
      <w:r>
        <w:t xml:space="preserve">Rysunek </w:t>
      </w:r>
      <w:r>
        <w:fldChar w:fldCharType="begin"/>
      </w:r>
      <w:r>
        <w:instrText xml:space="preserve"> SEQ Rysunek \* ARABIC </w:instrText>
      </w:r>
      <w:r>
        <w:fldChar w:fldCharType="separate"/>
      </w:r>
      <w:r w:rsidR="00F54678">
        <w:rPr>
          <w:noProof/>
        </w:rPr>
        <w:t>5</w:t>
      </w:r>
      <w:r>
        <w:rPr>
          <w:noProof/>
        </w:rPr>
        <w:fldChar w:fldCharType="end"/>
      </w:r>
      <w:bookmarkEnd w:id="30"/>
      <w:r>
        <w:t xml:space="preserve"> Ekran tablicy zestawień aplikacji Wallet firmy BudgetBakers</w:t>
      </w:r>
      <w:bookmarkEnd w:id="29"/>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1" w:name="_Toc122115583"/>
      <w:r>
        <w:t xml:space="preserve">Aplikacja </w:t>
      </w:r>
      <w:r w:rsidR="00136598">
        <w:t>Kontomierz</w:t>
      </w:r>
      <w:bookmarkEnd w:id="31"/>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39E72B49"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F54678">
        <w:t xml:space="preserve">Rysunek </w:t>
      </w:r>
      <w:r w:rsidR="00F54678">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0B26C6DA" w:rsidR="007F5D64" w:rsidRDefault="007F5D64" w:rsidP="00966045">
      <w:pPr>
        <w:pStyle w:val="Rysunek"/>
      </w:pPr>
      <w:bookmarkStart w:id="32" w:name="_Toc104128612"/>
      <w:bookmarkStart w:id="33" w:name="_Ref103457702"/>
      <w:r>
        <w:t xml:space="preserve">Rysunek </w:t>
      </w:r>
      <w:r>
        <w:fldChar w:fldCharType="begin"/>
      </w:r>
      <w:r>
        <w:instrText xml:space="preserve"> SEQ Rysunek \* ARABIC </w:instrText>
      </w:r>
      <w:r>
        <w:fldChar w:fldCharType="separate"/>
      </w:r>
      <w:r w:rsidR="00F54678">
        <w:rPr>
          <w:noProof/>
        </w:rPr>
        <w:t>6</w:t>
      </w:r>
      <w:r>
        <w:rPr>
          <w:noProof/>
        </w:rPr>
        <w:fldChar w:fldCharType="end"/>
      </w:r>
      <w:bookmarkEnd w:id="33"/>
      <w:r>
        <w:t xml:space="preserve"> Widok ekranu „</w:t>
      </w:r>
      <w:r w:rsidR="00B472BD">
        <w:t>Konta</w:t>
      </w:r>
      <w:r>
        <w:t>”</w:t>
      </w:r>
      <w:r w:rsidR="00B472BD">
        <w:t xml:space="preserve"> w zakładce „Analizuj”</w:t>
      </w:r>
      <w:r>
        <w:t xml:space="preserve"> aplikacji internetowej Kontomierz</w:t>
      </w:r>
      <w:bookmarkEnd w:id="32"/>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4909BEA9" w:rsidR="00676EF4" w:rsidRDefault="002E20DF" w:rsidP="00E560EF">
      <w:pPr>
        <w:pStyle w:val="Rysunek"/>
      </w:pPr>
      <w:bookmarkStart w:id="34" w:name="_Toc104128613"/>
      <w:bookmarkStart w:id="35" w:name="_Ref103514543"/>
      <w:r>
        <w:t xml:space="preserve">Rysunek </w:t>
      </w:r>
      <w:r>
        <w:fldChar w:fldCharType="begin"/>
      </w:r>
      <w:r>
        <w:instrText xml:space="preserve"> SEQ Rysunek \* ARABIC </w:instrText>
      </w:r>
      <w:r>
        <w:fldChar w:fldCharType="separate"/>
      </w:r>
      <w:r w:rsidR="00F54678">
        <w:rPr>
          <w:noProof/>
        </w:rPr>
        <w:t>7</w:t>
      </w:r>
      <w:r>
        <w:rPr>
          <w:noProof/>
        </w:rPr>
        <w:fldChar w:fldCharType="end"/>
      </w:r>
      <w:bookmarkEnd w:id="35"/>
      <w:r>
        <w:t xml:space="preserve"> Ekran planowania wydatków aplikacji Kontomierz</w:t>
      </w:r>
      <w:bookmarkEnd w:id="34"/>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6" w:name="_Toc122115584"/>
      <w:r>
        <w:lastRenderedPageBreak/>
        <w:t>Podsumowanie</w:t>
      </w:r>
      <w:bookmarkEnd w:id="36"/>
    </w:p>
    <w:p w14:paraId="04ED2F55" w14:textId="139E32BC"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F54678">
        <w:t xml:space="preserve">Tabela </w:t>
      </w:r>
      <w:r w:rsidR="00F54678">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4725364A" w:rsidR="00750132" w:rsidRPr="00750132" w:rsidRDefault="00765E83" w:rsidP="00765E83">
      <w:pPr>
        <w:pStyle w:val="OpisTabeli"/>
      </w:pPr>
      <w:bookmarkStart w:id="37" w:name="_Ref103533684"/>
      <w:bookmarkStart w:id="38" w:name="_Ref103533676"/>
      <w:bookmarkStart w:id="39" w:name="_Toc104128601"/>
      <w:r>
        <w:lastRenderedPageBreak/>
        <w:t xml:space="preserve">Tabela </w:t>
      </w:r>
      <w:r>
        <w:fldChar w:fldCharType="begin"/>
      </w:r>
      <w:r>
        <w:instrText xml:space="preserve"> SEQ Tabela \* ARABIC </w:instrText>
      </w:r>
      <w:r>
        <w:fldChar w:fldCharType="separate"/>
      </w:r>
      <w:r w:rsidR="00F54678">
        <w:rPr>
          <w:noProof/>
        </w:rPr>
        <w:t>2</w:t>
      </w:r>
      <w:r>
        <w:rPr>
          <w:noProof/>
        </w:rPr>
        <w:fldChar w:fldCharType="end"/>
      </w:r>
      <w:bookmarkEnd w:id="37"/>
      <w:r>
        <w:t xml:space="preserve"> Porównanie funkcji wybranych </w:t>
      </w:r>
      <w:r w:rsidR="00ED0ABC">
        <w:t>aplikacji</w:t>
      </w:r>
      <w:r>
        <w:t xml:space="preserve"> do zarządzania finansami domowymi</w:t>
      </w:r>
      <w:bookmarkEnd w:id="38"/>
      <w:bookmarkEnd w:id="39"/>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ele"/>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ele"/>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0" w:name="_Toc122115585"/>
      <w:r>
        <w:lastRenderedPageBreak/>
        <w:t>Koncepcja własnego rozwiązania</w:t>
      </w:r>
      <w:bookmarkEnd w:id="40"/>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1" w:name="_Toc122115586"/>
      <w:r>
        <w:t>Koncepcja rozwiązania użytkowego</w:t>
      </w:r>
      <w:bookmarkEnd w:id="41"/>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2" w:name="_Toc122115587"/>
      <w:r>
        <w:t>Koncepcja rozwiązania technicznego</w:t>
      </w:r>
      <w:bookmarkEnd w:id="42"/>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68731D69"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F54678" w:rsidRPr="009A4920">
        <w:t xml:space="preserve">Tabela </w:t>
      </w:r>
      <w:r w:rsidR="00F54678">
        <w:rPr>
          <w:noProof/>
        </w:rPr>
        <w:t>3</w:t>
      </w:r>
      <w:r w:rsidR="005C268A">
        <w:fldChar w:fldCharType="end"/>
      </w:r>
      <w:r w:rsidR="005C268A">
        <w:t>.</w:t>
      </w:r>
      <w:r w:rsidR="00707C84">
        <w:t xml:space="preserve"> </w:t>
      </w:r>
      <w:r w:rsidR="009C65B3">
        <w:t xml:space="preserve"> </w:t>
      </w:r>
    </w:p>
    <w:p w14:paraId="3D2B77B1" w14:textId="182C75FA" w:rsidR="00C92119" w:rsidRPr="009A4920" w:rsidRDefault="00C92119" w:rsidP="009A4920">
      <w:pPr>
        <w:pStyle w:val="Rysunek"/>
      </w:pPr>
      <w:bookmarkStart w:id="43" w:name="_Ref104125009"/>
      <w:bookmarkStart w:id="44" w:name="_Toc104128602"/>
      <w:r w:rsidRPr="009A4920">
        <w:t xml:space="preserve">Tabela </w:t>
      </w:r>
      <w:r>
        <w:fldChar w:fldCharType="begin"/>
      </w:r>
      <w:r>
        <w:instrText xml:space="preserve"> SEQ Tabela \* ARABIC </w:instrText>
      </w:r>
      <w:r>
        <w:fldChar w:fldCharType="separate"/>
      </w:r>
      <w:r w:rsidR="00F54678">
        <w:rPr>
          <w:noProof/>
        </w:rPr>
        <w:t>3</w:t>
      </w:r>
      <w:r>
        <w:rPr>
          <w:noProof/>
        </w:rPr>
        <w:fldChar w:fldCharType="end"/>
      </w:r>
      <w:bookmarkEnd w:id="43"/>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4"/>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mikroserwisowa, zapewniająca zarówno modularność jaki wysoką skalowalność aplikacji, a przy tym dobrze </w:t>
      </w:r>
      <w:r w:rsidR="00FF1EF7">
        <w:t>nadającą</w:t>
      </w:r>
      <w:r w:rsidR="001E7C0B">
        <w:t xml:space="preserve"> się do stworzenia aplikacji w modelu headless software. Systemy mikroserwisowe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automatyczne, bazujące na danych o ruchu w poszczególnych mikroserwisach). Sprawia to</w:t>
      </w:r>
      <w:r w:rsidR="00FF1EF7">
        <w:t>,</w:t>
      </w:r>
      <w:r w:rsidR="001E7C0B">
        <w:t xml:space="preserve"> że projektowany system mikroserwisowy będzie mógł być potraktowany jako natywne rozwiązanie chmurowe</w:t>
      </w:r>
      <w:r w:rsidR="00536BC3">
        <w:t xml:space="preserve"> (</w:t>
      </w:r>
      <w:r w:rsidR="00B47877">
        <w:t xml:space="preserve">ang. </w:t>
      </w:r>
      <w:r w:rsidR="00536BC3">
        <w:t>Cloud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takich jak np. Kubernetes.</w:t>
      </w:r>
    </w:p>
    <w:p w14:paraId="346F3B7A" w14:textId="1C1216FD"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powiązania typu punkt-punkt – mikrousługi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konieczność dostępu do danych powiązanych z implementacją – chociaż istnieją strategie minimalizujące, mikroserwisy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trudność w testowaniu – ponieważ każda mikrosługa wymaga do działania szeregu innych usług zależnych, testy integracyjne będą przez to utrudnione</w:t>
      </w:r>
      <w:r w:rsidR="006F0AAD">
        <w:t>.</w:t>
      </w:r>
    </w:p>
    <w:p w14:paraId="41794A9C" w14:textId="06D7F0DB"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F54678">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22A3BB0D"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poszczególną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mikroserwisów,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 xml:space="preserve">diagramy przypadków użycia (ang. „use case”).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ej nierelacyjnej bazy danych, opis struktury danych,oraz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przesyłanie danych z przeglądarki do mikroserwisów oraz z mikroserwisów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r>
        <w:t>OpenID oraz OAuth 2.0 i metody Authorization Code.</w:t>
      </w:r>
    </w:p>
    <w:p w14:paraId="250501CF" w14:textId="2F6C8A8B" w:rsidR="00B82655" w:rsidRDefault="00B82655" w:rsidP="00B82655">
      <w:pPr>
        <w:pStyle w:val="Akapitzwciciem"/>
        <w:numPr>
          <w:ilvl w:val="1"/>
          <w:numId w:val="20"/>
        </w:numPr>
      </w:pPr>
      <w:r>
        <w:t>delegowanie przechowywania danych wrażliwych do zewnętrznego systemu, będącego dostawcą tożsamości np. systemu Keycloak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5468D805" w:rsidR="00607ADE" w:rsidRDefault="00607ADE" w:rsidP="00C85F16">
      <w:pPr>
        <w:pStyle w:val="Akapitzwciciem"/>
        <w:numPr>
          <w:ilvl w:val="1"/>
          <w:numId w:val="20"/>
        </w:numPr>
      </w:pPr>
      <w:r>
        <w:t>wszystkie komponenty systemu zaprojektowane i zbudowane w sposób umożliwiający uruchomienie ich w kontenerach z wykorzystaniem systemu Docker i/lub Kubernetes,</w:t>
      </w:r>
    </w:p>
    <w:p w14:paraId="39E913F7" w14:textId="3536B129" w:rsidR="00B82655" w:rsidRDefault="00C85F16" w:rsidP="003B1E7F">
      <w:pPr>
        <w:pStyle w:val="Nagwek3"/>
      </w:pPr>
      <w:r>
        <w:t>Diagramy przypadków użycia</w:t>
      </w:r>
    </w:p>
    <w:p w14:paraId="0E37375B" w14:textId="0C1C4916"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F54678">
        <w:t xml:space="preserve">Rysunek </w:t>
      </w:r>
      <w:r w:rsidR="00F54678">
        <w:rPr>
          <w:noProof/>
        </w:rPr>
        <w:t>8</w:t>
      </w:r>
      <w:r w:rsidR="00F54678">
        <w:t xml:space="preserve"> </w:t>
      </w:r>
      <w:r w:rsidR="00F54678">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58A75A74" w:rsidR="006A3AC3" w:rsidRDefault="003B1E7F" w:rsidP="008D2D33">
      <w:pPr>
        <w:pStyle w:val="Legenda"/>
      </w:pPr>
      <w:bookmarkStart w:id="45" w:name="_Ref122207659"/>
      <w:r>
        <w:t xml:space="preserve">Rysunek </w:t>
      </w:r>
      <w:r>
        <w:fldChar w:fldCharType="begin"/>
      </w:r>
      <w:r>
        <w:instrText xml:space="preserve"> SEQ Rysunek \* ARABIC </w:instrText>
      </w:r>
      <w:r>
        <w:fldChar w:fldCharType="separate"/>
      </w:r>
      <w:r w:rsidR="00F54678">
        <w:rPr>
          <w:noProof/>
        </w:rPr>
        <w:t>8</w:t>
      </w:r>
      <w:r>
        <w:rPr>
          <w:noProof/>
        </w:rPr>
        <w:fldChar w:fldCharType="end"/>
      </w:r>
      <w:r>
        <w:t xml:space="preserve"> Diagramy przypadków użycia przygotowane na podstawie wymagań funkcjonalnych.</w:t>
      </w:r>
      <w:bookmarkEnd w:id="45"/>
    </w:p>
    <w:p w14:paraId="20741B7F" w14:textId="2615C764" w:rsidR="008D2D33" w:rsidRDefault="008D2D33" w:rsidP="008D2D33">
      <w:pPr>
        <w:pStyle w:val="Nagwek2"/>
        <w:ind w:left="578" w:hanging="578"/>
      </w:pPr>
      <w:bookmarkStart w:id="46" w:name="_Ref122286291"/>
      <w:r>
        <w:t>Architektura systemu</w:t>
      </w:r>
      <w:bookmarkEnd w:id="46"/>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kiedy dla zachowania spójności danych, określony mikroserwis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event-based </w:t>
      </w:r>
      <w:r w:rsidR="002B157C">
        <w:t>architecture</w:t>
      </w:r>
      <w:r w:rsidR="00CE56F5">
        <w:t>, event-driven architecture</w:t>
      </w:r>
      <w:r w:rsidR="00691D86">
        <w:t>)</w:t>
      </w:r>
      <w:r w:rsidR="00230F8E">
        <w:t xml:space="preserve"> </w:t>
      </w:r>
      <w:r w:rsidR="00CE56F5">
        <w:t xml:space="preserve">lub też architekturą opartą o wiadomości (message-driven architecture).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w:t>
      </w:r>
      <w:r w:rsidR="002B2025">
        <w:lastRenderedPageBreak/>
        <w:t>zbioru zdarzeń</w:t>
      </w:r>
      <w:r w:rsidR="00F02EAF">
        <w:t>. Wzorce wprowadzane brokery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efektywniejsze wykorzystanie zasobów fizycznych, dzięki podziałowi aplikacji na mniejsze części, które mogą być skalowane niezależnie, a także dzięki asynchronicznej komunikacji bez operacji blokujących, pozwalającej na bardziej równomierne obciążenie mikroserwisów.</w:t>
      </w:r>
    </w:p>
    <w:p w14:paraId="3BB6A25D" w14:textId="3CB869FE" w:rsidR="001940E2" w:rsidRDefault="001A0E47" w:rsidP="001940E2">
      <w:pPr>
        <w:pStyle w:val="Akapitzwciciem"/>
      </w:pPr>
      <w:r>
        <w:t xml:space="preserve">Ostatnią warstwą systemu będzie nierelacyjna baza danych MongoDB. Każdy z serwisów posiadać będzie własną niezależną bazę danych, składającą się z kolekcji odpowiadających modelowi danych w mikroserwisach. </w:t>
      </w:r>
      <w:r w:rsidR="00227519">
        <w:fldChar w:fldCharType="begin"/>
      </w:r>
      <w:r w:rsidR="00227519">
        <w:instrText xml:space="preserve"> REF _Ref122259090 \h </w:instrText>
      </w:r>
      <w:r w:rsidR="00227519">
        <w:fldChar w:fldCharType="separate"/>
      </w:r>
      <w:r w:rsidR="00F54678">
        <w:t xml:space="preserve">Rysunek </w:t>
      </w:r>
      <w:r w:rsidR="00F54678">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17FA7ABB" w:rsidR="001940E2" w:rsidRDefault="001940E2" w:rsidP="001940E2">
      <w:pPr>
        <w:pStyle w:val="Akapitzwciciem"/>
        <w:numPr>
          <w:ilvl w:val="0"/>
          <w:numId w:val="24"/>
        </w:numPr>
      </w:pPr>
      <w:r>
        <w:t>Simple</w:t>
      </w:r>
      <w:r w:rsidR="003019FB">
        <w:t xml:space="preserve"> B</w:t>
      </w:r>
      <w:r>
        <w:t>ills GUI – to aplikacja działająca Angular, działająca w przeglądarce, stanowiąca najwyższą warstwę systemu.</w:t>
      </w:r>
    </w:p>
    <w:p w14:paraId="021FB509" w14:textId="77777777"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framework) SpringBoot.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43541CCA" w:rsidR="00230F8E" w:rsidRDefault="00227519" w:rsidP="00230F8E">
      <w:pPr>
        <w:pStyle w:val="Legenda"/>
      </w:pPr>
      <w:bookmarkStart w:id="47" w:name="_Ref122259090"/>
      <w:r>
        <w:t xml:space="preserve">Rysunek </w:t>
      </w:r>
      <w:r>
        <w:fldChar w:fldCharType="begin"/>
      </w:r>
      <w:r>
        <w:instrText xml:space="preserve"> SEQ Rysunek \* ARABIC </w:instrText>
      </w:r>
      <w:r>
        <w:fldChar w:fldCharType="separate"/>
      </w:r>
      <w:r w:rsidR="00F54678">
        <w:rPr>
          <w:noProof/>
        </w:rPr>
        <w:t>9</w:t>
      </w:r>
      <w:r>
        <w:rPr>
          <w:noProof/>
        </w:rPr>
        <w:fldChar w:fldCharType="end"/>
      </w:r>
      <w:bookmarkEnd w:id="47"/>
      <w:r>
        <w:t xml:space="preserve"> Architektura systemu aplikacji Simple</w:t>
      </w:r>
      <w:r w:rsidR="00A42118">
        <w:t xml:space="preserve"> B</w:t>
      </w:r>
      <w:r>
        <w:t>ills.</w:t>
      </w:r>
    </w:p>
    <w:p w14:paraId="550B1154" w14:textId="0CA6381C" w:rsidR="0021748C" w:rsidRDefault="00230F8E" w:rsidP="000A0EB8">
      <w:pPr>
        <w:pStyle w:val="Nagwek2"/>
      </w:pPr>
      <w:r>
        <w:t>Architektura mikroserwisów</w:t>
      </w:r>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624B90BB"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F54678">
        <w:t xml:space="preserve">Rysunek </w:t>
      </w:r>
      <w:r w:rsidR="00F54678">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458984BF" w:rsidR="008B7C83" w:rsidRDefault="008B7C83" w:rsidP="008B7C83">
      <w:pPr>
        <w:pStyle w:val="Legenda"/>
      </w:pPr>
      <w:bookmarkStart w:id="48" w:name="_Ref122272641"/>
      <w:r>
        <w:t xml:space="preserve">Rysunek </w:t>
      </w:r>
      <w:r>
        <w:fldChar w:fldCharType="begin"/>
      </w:r>
      <w:r>
        <w:instrText xml:space="preserve"> SEQ Rysunek \* ARABIC </w:instrText>
      </w:r>
      <w:r>
        <w:fldChar w:fldCharType="separate"/>
      </w:r>
      <w:r w:rsidR="00F54678">
        <w:rPr>
          <w:noProof/>
        </w:rPr>
        <w:t>10</w:t>
      </w:r>
      <w:r>
        <w:rPr>
          <w:noProof/>
        </w:rPr>
        <w:fldChar w:fldCharType="end"/>
      </w:r>
      <w:bookmarkEnd w:id="48"/>
      <w:r>
        <w:t xml:space="preserve"> Architektura warstwowa zastosowana w mikroserwisach.</w:t>
      </w:r>
    </w:p>
    <w:p w14:paraId="15F3D101" w14:textId="25471BA2" w:rsidR="00010DE1" w:rsidRDefault="00010DE1" w:rsidP="00010DE1">
      <w:pPr>
        <w:pStyle w:val="Nagwek2"/>
      </w:pPr>
      <w:r>
        <w:t xml:space="preserve">Metody i narzędzia zastosowane </w:t>
      </w:r>
      <w:r w:rsidR="00321450">
        <w:t>do budowy aplikacji działającej w przeglądarce</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B</w:t>
      </w:r>
      <w:r w:rsidR="003019FB">
        <w:t xml:space="preserve">ills 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012BD14B"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ng-bootstrap oferujących m.in. funkcje wyświetlania tabel oraz okien </w:t>
      </w:r>
      <w:r w:rsidR="000A245E">
        <w:lastRenderedPageBreak/>
        <w:t>modalnych zastosowanych w aplikacji. Aplikacja korzysta również z biblioteki ngx-charts oferującej zestaw wykresów.</w:t>
      </w:r>
      <w:r w:rsidR="000A7453">
        <w:t xml:space="preserve"> </w:t>
      </w:r>
      <w:r w:rsidR="003019FB">
        <w:t>W celu obsługi ciasteczek w przeglądarce wykorzystano bibliotekę ng-cookies.</w:t>
      </w:r>
    </w:p>
    <w:p w14:paraId="533927F5" w14:textId="1C663A18" w:rsidR="0047131E" w:rsidRDefault="003019FB" w:rsidP="003019FB">
      <w:pPr>
        <w:pStyle w:val="Legenda"/>
      </w:pPr>
      <w:r>
        <w:t xml:space="preserve">Tabela </w:t>
      </w:r>
      <w:r>
        <w:fldChar w:fldCharType="begin"/>
      </w:r>
      <w:r>
        <w:instrText xml:space="preserve"> SEQ Tabela \* ARABIC </w:instrText>
      </w:r>
      <w:r>
        <w:fldChar w:fldCharType="separate"/>
      </w:r>
      <w:r w:rsidR="00F54678">
        <w:rPr>
          <w:noProof/>
        </w:rPr>
        <w:t>4</w:t>
      </w:r>
      <w:r>
        <w:rPr>
          <w:noProof/>
        </w:rPr>
        <w:fldChar w:fldCharType="end"/>
      </w:r>
      <w:r>
        <w:t xml:space="preserve"> Lista </w:t>
      </w:r>
      <w:r w:rsidR="00E969BB">
        <w:t xml:space="preserve">najważniejszych </w:t>
      </w:r>
      <w:r>
        <w:t xml:space="preserve">bibliotek zastosowanych w aplikacji </w:t>
      </w:r>
      <w:r w:rsidR="00A42118">
        <w:t>Simple Bills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r>
              <w:t>Angular</w:t>
            </w:r>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r>
              <w:t>TypeScript</w:t>
            </w:r>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r>
              <w:t>RxJS</w:t>
            </w:r>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r>
              <w:t>Bootstrap</w:t>
            </w:r>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r>
              <w:t xml:space="preserve">Ng </w:t>
            </w:r>
            <w:r w:rsidR="003019FB">
              <w:t>bootstrap</w:t>
            </w:r>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r>
              <w:t>N</w:t>
            </w:r>
            <w:r w:rsidR="003019FB">
              <w:t>gx</w:t>
            </w:r>
            <w:r>
              <w:t xml:space="preserve"> </w:t>
            </w:r>
            <w:r w:rsidR="003019FB">
              <w:t>charts</w:t>
            </w:r>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r>
              <w:t>N</w:t>
            </w:r>
            <w:r w:rsidR="003019FB">
              <w:t>g</w:t>
            </w:r>
            <w:r>
              <w:t xml:space="preserve"> </w:t>
            </w:r>
            <w:r w:rsidR="003019FB">
              <w:t>cookies</w:t>
            </w:r>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1DE38E6D" w:rsidR="00E76ECC" w:rsidRDefault="00E76ECC" w:rsidP="00E76ECC">
      <w:pPr>
        <w:pStyle w:val="Nagwek2"/>
      </w:pPr>
      <w:r>
        <w:t xml:space="preserve">Metody i narzędzia </w:t>
      </w:r>
      <w:r w:rsidR="0030041E">
        <w:t>zastosowane do budowy mikroserwisów działających po stronie serwera</w:t>
      </w:r>
    </w:p>
    <w:p w14:paraId="47386BDD" w14:textId="582765E7" w:rsidR="00025DEF" w:rsidRDefault="00654288" w:rsidP="00346650">
      <w:pPr>
        <w:pStyle w:val="Akapitzwciciem"/>
      </w:pPr>
      <w:r>
        <w:t>Część serwerową aplikacji stanowią trzy mikroserwisy Transaction mangement, Planning oraz Asset Management. Wszystkie mikroserwisy zostały napisane w języku Java z wykorzystaniem zestawu bibliotek SpringBoot</w:t>
      </w:r>
      <w:r w:rsidR="008A4665">
        <w:t xml:space="preserve">. </w:t>
      </w:r>
      <w:r w:rsidR="00025DEF">
        <w:t>Do budowy aplikacji wykorzystano narzędzie Gradle.</w:t>
      </w:r>
    </w:p>
    <w:p w14:paraId="51F55ECB" w14:textId="239FDEF0" w:rsidR="0050030A" w:rsidRDefault="008A4665" w:rsidP="00025DEF">
      <w:pPr>
        <w:pStyle w:val="Akapitzwciciem"/>
      </w:pPr>
      <w:r>
        <w:t>Aplikacja została napisana w sposób reaktywny z wykorzystaniem bibliotek</w:t>
      </w:r>
      <w:r w:rsidR="0050030A">
        <w:t xml:space="preserve"> Spring WebFlux (Reactor). Ponadto aplikacja korzysta z bibliotek Spring Security, umożliwiających konfigurację zabezpieczeń w aplikacji SpringBoot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W implementacji serwisów wykorzystano również biblioteki narzędziowe Apache Commons Lang 3.</w:t>
      </w:r>
      <w:r w:rsidR="00346650">
        <w:t xml:space="preserve"> </w:t>
      </w:r>
    </w:p>
    <w:p w14:paraId="3F4EB8BC" w14:textId="7D338569" w:rsidR="00025DEF" w:rsidRDefault="00025DEF" w:rsidP="00025DEF">
      <w:pPr>
        <w:pStyle w:val="Legenda"/>
      </w:pPr>
      <w:r>
        <w:t xml:space="preserve">Tabela </w:t>
      </w:r>
      <w:r>
        <w:fldChar w:fldCharType="begin"/>
      </w:r>
      <w:r>
        <w:instrText xml:space="preserve"> SEQ Tabela \* ARABIC </w:instrText>
      </w:r>
      <w:r>
        <w:fldChar w:fldCharType="separate"/>
      </w:r>
      <w:r w:rsidR="00F54678">
        <w:rPr>
          <w:noProof/>
        </w:rPr>
        <w:t>5</w:t>
      </w:r>
      <w:r>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mikroserwisów</w:t>
      </w:r>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lastRenderedPageBreak/>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r>
              <w:t>Gradle</w:t>
            </w:r>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r>
              <w:t>Groovy</w:t>
            </w:r>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r>
              <w:t>OpenJDK</w:t>
            </w:r>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r>
              <w:t>SpringBoot</w:t>
            </w:r>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(framework)</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r>
              <w:t>SpringBoot Starter Webflux</w:t>
            </w:r>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(Reactor)</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r>
              <w:t>SpringBoot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r>
              <w:t>SpringBoot Starter Security OAuth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obsługa OAuth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r>
              <w:t>SpringBoot Starter Data MongoDB Reactive</w:t>
            </w:r>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reaktywna obsługa bazy danych MongoDB</w:t>
            </w:r>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Apache Commons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obsługa brokera wiadomości RabbitMQ</w:t>
            </w:r>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biblioteki do tworzenia testów w języku Groovy</w:t>
            </w:r>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r>
              <w:t>Testcontainers</w:t>
            </w:r>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r>
              <w:t>Reactor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Oprócz standardowych bibliotek dostępnych w ramach zestawu bibliotek SpringBoot, opracowano również własną bibliotekę Simple Bills Commons, która zawiera narzędzia wykorzystywane we wszystkich trzech mikroserwisach. Biblioteka Simple Bills Commons zawiera również modele danych oraz obiekty DTO (Data Transansfer Object) stanowiące interfejs wymiany danych pomiędzy mikroserwisami, a także wspólne narzędzia wykorzystywane poszczególnych mikroserwisach w tym konwertery danych.</w:t>
      </w:r>
    </w:p>
    <w:p w14:paraId="5B50640C" w14:textId="255EA38B" w:rsidR="00025DEF" w:rsidRDefault="008C1043" w:rsidP="005A4897">
      <w:pPr>
        <w:pStyle w:val="Akapitzwciciem"/>
      </w:pPr>
      <w:r>
        <w:lastRenderedPageBreak/>
        <w:t>Oprócz bibliotek wykorzystanych do implementacji poszczególnych funkcji mikroserwisów, skorzystano rówież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Data-driven tests) w języku Groovy. Inną 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mikroserwisów będzie korzystała z baz relacyjnych zapewniających spójność danych tam gdzie jest to krytyczne, z kolei w przypadku mikrousług</w:t>
      </w:r>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lastRenderedPageBreak/>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mikroserwisem.</w:t>
      </w:r>
    </w:p>
    <w:p w14:paraId="23041078" w14:textId="36E738AC"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F54678">
        <w:t xml:space="preserve">Rysunek </w:t>
      </w:r>
      <w:r w:rsidR="00F54678">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B99091D" w:rsidR="007D6156" w:rsidRDefault="007D6156" w:rsidP="007D6156">
      <w:pPr>
        <w:pStyle w:val="Legenda"/>
      </w:pPr>
      <w:bookmarkStart w:id="49" w:name="_Ref122379576"/>
      <w:r>
        <w:t xml:space="preserve">Rysunek </w:t>
      </w:r>
      <w:r>
        <w:fldChar w:fldCharType="begin"/>
      </w:r>
      <w:r>
        <w:instrText xml:space="preserve"> SEQ Rysunek \* ARABIC </w:instrText>
      </w:r>
      <w:r>
        <w:fldChar w:fldCharType="separate"/>
      </w:r>
      <w:r w:rsidR="00F54678">
        <w:rPr>
          <w:noProof/>
        </w:rPr>
        <w:t>11</w:t>
      </w:r>
      <w:r>
        <w:rPr>
          <w:noProof/>
        </w:rPr>
        <w:fldChar w:fldCharType="end"/>
      </w:r>
      <w:bookmarkEnd w:id="49"/>
      <w:r>
        <w:t xml:space="preserve"> Model </w:t>
      </w:r>
      <w:r w:rsidR="00246184">
        <w:t xml:space="preserve">bazy </w:t>
      </w:r>
      <w:r>
        <w:t>danych mikroserwisu Transaction management.</w:t>
      </w:r>
    </w:p>
    <w:p w14:paraId="25CDACCC" w14:textId="4E9DA130" w:rsidR="007D6156" w:rsidRDefault="007D6156" w:rsidP="007D6156">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w:t>
      </w:r>
      <w:r>
        <w:lastRenderedPageBreak/>
        <w:t xml:space="preserve">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3CC5D73D" w:rsidR="00497516" w:rsidRDefault="00DE06DC" w:rsidP="00497516">
      <w:pPr>
        <w:pStyle w:val="Legenda"/>
      </w:pPr>
      <w:r>
        <w:t xml:space="preserve">Rysunek </w:t>
      </w:r>
      <w:r>
        <w:fldChar w:fldCharType="begin"/>
      </w:r>
      <w:r>
        <w:instrText xml:space="preserve"> SEQ Rysunek \* ARABIC </w:instrText>
      </w:r>
      <w:r>
        <w:fldChar w:fldCharType="separate"/>
      </w:r>
      <w:r w:rsidR="00F54678">
        <w:rPr>
          <w:noProof/>
        </w:rPr>
        <w:t>12</w:t>
      </w:r>
      <w:r>
        <w:rPr>
          <w:noProof/>
        </w:rPr>
        <w:fldChar w:fldCharType="end"/>
      </w:r>
      <w:r>
        <w:t xml:space="preserve"> Schemat kolekcji transaction</w:t>
      </w:r>
    </w:p>
    <w:p w14:paraId="4B3A9C3A" w14:textId="7132841D" w:rsidR="00497516" w:rsidRDefault="00497516" w:rsidP="00497516">
      <w:pPr>
        <w:pStyle w:val="Akapitzwciciem"/>
      </w:pPr>
      <w:r>
        <w:lastRenderedPageBreak/>
        <w:t>Schemat taki można przedstawić również w postaci tekstowego pliku JSON (ang. JSON Schema) lub też analogiczne w formacie YML. Schemat JSON dla kolekcji transaction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"$schema"</w:t>
      </w:r>
      <w:r w:rsidRPr="009726C9">
        <w:rPr>
          <w:rFonts w:ascii="Consolas" w:hAnsi="Consolas"/>
          <w:color w:val="000000"/>
          <w:sz w:val="20"/>
          <w:szCs w:val="20"/>
        </w:rPr>
        <w:t xml:space="preserve">: </w:t>
      </w:r>
      <w:r w:rsidRPr="009726C9">
        <w:rPr>
          <w:rFonts w:ascii="Consolas" w:hAnsi="Consolas"/>
          <w:color w:val="0451A5"/>
          <w:sz w:val="20"/>
          <w:szCs w:val="20"/>
        </w:rPr>
        <w:t>"http://json-schema.org/draft-04/schema#"</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"title"</w:t>
      </w:r>
      <w:r w:rsidRPr="009726C9">
        <w:rPr>
          <w:rFonts w:ascii="Consolas" w:hAnsi="Consolas"/>
          <w:color w:val="000000"/>
          <w:sz w:val="20"/>
          <w:szCs w:val="20"/>
        </w:rPr>
        <w:t xml:space="preserve">: </w:t>
      </w:r>
      <w:r w:rsidRPr="009726C9">
        <w:rPr>
          <w:rFonts w:ascii="Consolas" w:hAnsi="Consolas"/>
          <w:color w:val="0451A5"/>
          <w:sz w:val="20"/>
          <w:szCs w:val="20"/>
        </w:rPr>
        <w:t>"transaction"</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"pattern"</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"user"</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"transactionNumber"</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"category"</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"amount"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"date"</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"description"</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"metadata"</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"createdAt"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"modifiedAt"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"createdAt"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"modifiedAt"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"_class"</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"user"</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"transactionNumber"</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"type"</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"category"</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"amount"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"date"</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"metadata"</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051A4762" w:rsidR="004F724F" w:rsidRDefault="004F724F" w:rsidP="004F724F">
      <w:pPr>
        <w:pStyle w:val="Akapitzwciciem"/>
      </w:pPr>
      <w:r>
        <w:t xml:space="preserve">Widok przykładowego obiektu transaction w aplikacji Robo3T pozwalającej na bezpośredni dostęp do bazy danych MongoDB przedstawia </w:t>
      </w:r>
      <w:r>
        <w:fldChar w:fldCharType="begin"/>
      </w:r>
      <w:r>
        <w:instrText xml:space="preserve"> REF _Ref122381318 \h </w:instrText>
      </w:r>
      <w:r>
        <w:fldChar w:fldCharType="separate"/>
      </w:r>
      <w:r w:rsidR="00F54678">
        <w:t xml:space="preserve">Rysunek </w:t>
      </w:r>
      <w:r w:rsidR="00F54678">
        <w:rPr>
          <w:noProof/>
        </w:rPr>
        <w:t>13</w:t>
      </w:r>
      <w:r>
        <w:fldChar w:fldCharType="end"/>
      </w:r>
      <w:r>
        <w:t>.</w:t>
      </w:r>
    </w:p>
    <w:p w14:paraId="19451F52" w14:textId="5CF518F6"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F54678">
        <w:t xml:space="preserve">Rysunek </w:t>
      </w:r>
      <w:r w:rsidR="00F54678">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F54678">
        <w:t xml:space="preserve">Rysunek </w:t>
      </w:r>
      <w:r w:rsidR="00F54678">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25E4EADA" w:rsidR="005D2702" w:rsidRDefault="005D2702" w:rsidP="005D2702">
      <w:pPr>
        <w:pStyle w:val="Legenda"/>
      </w:pPr>
      <w:bookmarkStart w:id="50" w:name="_Ref122381318"/>
      <w:r>
        <w:t xml:space="preserve">Rysunek </w:t>
      </w:r>
      <w:r>
        <w:fldChar w:fldCharType="begin"/>
      </w:r>
      <w:r>
        <w:instrText xml:space="preserve"> SEQ Rysunek \* ARABIC </w:instrText>
      </w:r>
      <w:r>
        <w:fldChar w:fldCharType="separate"/>
      </w:r>
      <w:r w:rsidR="00F54678">
        <w:rPr>
          <w:noProof/>
        </w:rPr>
        <w:t>13</w:t>
      </w:r>
      <w:r>
        <w:rPr>
          <w:noProof/>
        </w:rPr>
        <w:fldChar w:fldCharType="end"/>
      </w:r>
      <w:bookmarkEnd w:id="50"/>
      <w:r>
        <w:t xml:space="preserve"> Widok przykładowego obiekty transaction</w:t>
      </w:r>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28140435" w:rsidR="00246184" w:rsidRDefault="00246184" w:rsidP="009D6BA7">
      <w:pPr>
        <w:pStyle w:val="Legenda"/>
      </w:pPr>
      <w:bookmarkStart w:id="51" w:name="_Ref122460023"/>
      <w:r>
        <w:t xml:space="preserve">Rysunek </w:t>
      </w:r>
      <w:r>
        <w:fldChar w:fldCharType="begin"/>
      </w:r>
      <w:r>
        <w:instrText xml:space="preserve"> SEQ Rysunek \* ARABIC </w:instrText>
      </w:r>
      <w:r>
        <w:fldChar w:fldCharType="separate"/>
      </w:r>
      <w:r w:rsidR="00F54678">
        <w:rPr>
          <w:noProof/>
        </w:rPr>
        <w:t>14</w:t>
      </w:r>
      <w:r>
        <w:rPr>
          <w:noProof/>
        </w:rPr>
        <w:fldChar w:fldCharType="end"/>
      </w:r>
      <w:bookmarkEnd w:id="51"/>
      <w:r>
        <w:t xml:space="preserve"> Model bazy danych mikroserwisu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76B7940F" w:rsidR="008B4865" w:rsidRDefault="008B4865" w:rsidP="008B4865">
      <w:pPr>
        <w:pStyle w:val="Legenda"/>
      </w:pPr>
      <w:bookmarkStart w:id="52" w:name="_Ref122460027"/>
      <w:r>
        <w:t xml:space="preserve">Rysunek </w:t>
      </w:r>
      <w:r>
        <w:fldChar w:fldCharType="begin"/>
      </w:r>
      <w:r>
        <w:instrText xml:space="preserve"> SEQ Rysunek \* ARABIC </w:instrText>
      </w:r>
      <w:r>
        <w:fldChar w:fldCharType="separate"/>
      </w:r>
      <w:r w:rsidR="00F54678">
        <w:rPr>
          <w:noProof/>
        </w:rPr>
        <w:t>15</w:t>
      </w:r>
      <w:r>
        <w:rPr>
          <w:noProof/>
        </w:rPr>
        <w:fldChar w:fldCharType="end"/>
      </w:r>
      <w:bookmarkEnd w:id="52"/>
      <w:r>
        <w:t xml:space="preserve"> Model bazy danych mikroserwisu Asset Management</w:t>
      </w:r>
      <w:r w:rsidR="007B47C1">
        <w:t>.</w:t>
      </w:r>
    </w:p>
    <w:p w14:paraId="185660EE" w14:textId="30A5D724" w:rsidR="00AC39E2" w:rsidRDefault="00AC39E2" w:rsidP="00AC39E2">
      <w:pPr>
        <w:pStyle w:val="Nagwek2"/>
      </w:pPr>
      <w:r>
        <w:lastRenderedPageBreak/>
        <w:t>Projekt interfejsu użytkownika</w:t>
      </w:r>
    </w:p>
    <w:p w14:paraId="653B5C9D" w14:textId="4AB071A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F54678">
        <w:t xml:space="preserve">Rysunek </w:t>
      </w:r>
      <w:r w:rsidR="00F54678">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595099CC" w:rsidR="001121CA" w:rsidRDefault="001121CA" w:rsidP="001121CA">
      <w:pPr>
        <w:pStyle w:val="Legenda"/>
      </w:pPr>
      <w:bookmarkStart w:id="53" w:name="_Ref122465759"/>
      <w:r>
        <w:t xml:space="preserve">Rysunek </w:t>
      </w:r>
      <w:r>
        <w:fldChar w:fldCharType="begin"/>
      </w:r>
      <w:r>
        <w:instrText xml:space="preserve"> SEQ Rysunek \* ARABIC </w:instrText>
      </w:r>
      <w:r>
        <w:fldChar w:fldCharType="separate"/>
      </w:r>
      <w:r w:rsidR="00F54678">
        <w:rPr>
          <w:noProof/>
        </w:rPr>
        <w:t>16</w:t>
      </w:r>
      <w:r>
        <w:rPr>
          <w:noProof/>
        </w:rPr>
        <w:fldChar w:fldCharType="end"/>
      </w:r>
      <w:bookmarkEnd w:id="53"/>
      <w:r>
        <w:t xml:space="preserve"> Projekt interfejsu użytkownika – strona główna.</w:t>
      </w:r>
    </w:p>
    <w:p w14:paraId="6FF7BBBB" w14:textId="20CC778F"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F54678">
        <w:t xml:space="preserve">Rysunek </w:t>
      </w:r>
      <w:r w:rsidR="00F54678">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79341125" w:rsidR="00971EDE" w:rsidRDefault="00971EDE" w:rsidP="00971EDE">
      <w:pPr>
        <w:pStyle w:val="Legenda"/>
      </w:pPr>
      <w:bookmarkStart w:id="54" w:name="_Ref122467262"/>
      <w:r>
        <w:t xml:space="preserve">Rysunek </w:t>
      </w:r>
      <w:r>
        <w:fldChar w:fldCharType="begin"/>
      </w:r>
      <w:r>
        <w:instrText xml:space="preserve"> SEQ Rysunek \* ARABIC </w:instrText>
      </w:r>
      <w:r>
        <w:fldChar w:fldCharType="separate"/>
      </w:r>
      <w:r w:rsidR="00F54678">
        <w:rPr>
          <w:noProof/>
        </w:rPr>
        <w:t>17</w:t>
      </w:r>
      <w:r>
        <w:rPr>
          <w:noProof/>
        </w:rPr>
        <w:fldChar w:fldCharType="end"/>
      </w:r>
      <w:bookmarkEnd w:id="54"/>
      <w:r>
        <w:t xml:space="preserve"> Projekt interfejsu użytkownika – ekran transakcji.</w:t>
      </w:r>
    </w:p>
    <w:p w14:paraId="4EAE1382" w14:textId="4C2E92FB"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F54678">
        <w:t xml:space="preserve">Rysunek </w:t>
      </w:r>
      <w:r w:rsidR="00F54678">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01010046" w:rsidR="003025D3" w:rsidRDefault="003025D3" w:rsidP="0043628D">
      <w:pPr>
        <w:pStyle w:val="Legenda"/>
        <w:spacing w:after="480"/>
      </w:pPr>
      <w:bookmarkStart w:id="55" w:name="_Ref122467768"/>
      <w:r>
        <w:t xml:space="preserve">Rysunek </w:t>
      </w:r>
      <w:r>
        <w:fldChar w:fldCharType="begin"/>
      </w:r>
      <w:r>
        <w:instrText xml:space="preserve"> SEQ Rysunek \* ARABIC </w:instrText>
      </w:r>
      <w:r>
        <w:fldChar w:fldCharType="separate"/>
      </w:r>
      <w:r w:rsidR="00F54678">
        <w:rPr>
          <w:noProof/>
        </w:rPr>
        <w:t>18</w:t>
      </w:r>
      <w:r>
        <w:rPr>
          <w:noProof/>
        </w:rPr>
        <w:fldChar w:fldCharType="end"/>
      </w:r>
      <w:bookmarkEnd w:id="55"/>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708D3931" w:rsidR="006D2272" w:rsidRDefault="006D2272" w:rsidP="006D2272">
      <w:pPr>
        <w:pStyle w:val="Legenda"/>
      </w:pPr>
      <w:r>
        <w:t xml:space="preserve">Rysunek </w:t>
      </w:r>
      <w:r>
        <w:fldChar w:fldCharType="begin"/>
      </w:r>
      <w:r>
        <w:instrText xml:space="preserve"> SEQ Rysunek \* ARABIC </w:instrText>
      </w:r>
      <w:r>
        <w:fldChar w:fldCharType="separate"/>
      </w:r>
      <w:r w:rsidR="00F54678">
        <w:rPr>
          <w:noProof/>
        </w:rPr>
        <w:t>19</w:t>
      </w:r>
      <w:r>
        <w:rPr>
          <w:noProof/>
        </w:rPr>
        <w:fldChar w:fldCharType="end"/>
      </w:r>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03623C25" w14:textId="0D23D7A0" w:rsidR="00285F9C" w:rsidRDefault="00285F9C" w:rsidP="00BD274E">
      <w:pPr>
        <w:pStyle w:val="Akapitzwciciem"/>
        <w:ind w:left="426" w:hanging="142"/>
      </w:pPr>
      <w:r>
        <w:t xml:space="preserve">- opis </w:t>
      </w:r>
      <w:r w:rsidR="00140C74">
        <w:t>budowy</w:t>
      </w:r>
      <w:r>
        <w:t xml:space="preserve"> mikroserwisów zawierający diagramy klas</w:t>
      </w:r>
      <w:r w:rsidR="00BD274E">
        <w:t xml:space="preserve"> oraz opis wykorzystanych technologii</w:t>
      </w:r>
    </w:p>
    <w:p w14:paraId="025EB494" w14:textId="3424CF2C" w:rsidR="00305576" w:rsidRDefault="00305576" w:rsidP="00BD274E">
      <w:pPr>
        <w:pStyle w:val="Akapitzwciciem"/>
        <w:ind w:left="426" w:hanging="142"/>
      </w:pPr>
      <w:r>
        <w:t>- opis budowy aplikacji przeglądarkowej</w:t>
      </w:r>
      <w:r w:rsidR="00BD274E">
        <w:t xml:space="preserve"> zawierający diagramy klas opis wybranych technologii</w:t>
      </w:r>
      <w:r>
        <w:t>,</w:t>
      </w:r>
    </w:p>
    <w:p w14:paraId="6B62B70E" w14:textId="734A87BC" w:rsidR="003E1BF7" w:rsidRDefault="00140C74" w:rsidP="003E1BF7">
      <w:pPr>
        <w:pStyle w:val="Akapitzwciciem"/>
        <w:ind w:left="426" w:hanging="142"/>
      </w:pPr>
      <w:r>
        <w:t>- opis sposobu zarządzania tożsamością użytkowników i procesem uwierzytelniania z wykorzystaniem protokołu OpenID oraz OAuth 2.o</w:t>
      </w:r>
      <w:r w:rsidR="001E35F9">
        <w:t xml:space="preserve"> i zewnętrznej aplikacji Keycloak (OpenSource)</w:t>
      </w:r>
      <w:r w:rsidR="00285F9C">
        <w:t>.</w:t>
      </w:r>
    </w:p>
    <w:p w14:paraId="39D915F4" w14:textId="2354A332" w:rsidR="003E1BF7" w:rsidRDefault="003E1BF7" w:rsidP="003E1BF7">
      <w:pPr>
        <w:pStyle w:val="Akapitzwciciem"/>
      </w:pPr>
      <w:r>
        <w:t xml:space="preserve">Podczas tworzenia systemu wykorzystano system kontroli wersji Git, a  cały kod źródłowy mikroserwisów oraz apikacji przeglądarkowej umieszczony został w repozytorium na platformie Gitlab: </w:t>
      </w:r>
      <w:hyperlink r:id="rId31" w:history="1">
        <w:r w:rsidRPr="006B0B27">
          <w:rPr>
            <w:rStyle w:val="Hipercze"/>
          </w:rPr>
          <w:t>https://github.com/lukaszse/simple-bills</w:t>
        </w:r>
      </w:hyperlink>
    </w:p>
    <w:p w14:paraId="2FCA4D81" w14:textId="62A6551B" w:rsidR="00285F9C" w:rsidRDefault="00140C74" w:rsidP="00140C74">
      <w:pPr>
        <w:pStyle w:val="Nagwek2"/>
      </w:pPr>
      <w:r>
        <w:t>Budowa mikroserwisów</w:t>
      </w:r>
    </w:p>
    <w:p w14:paraId="221BCDFE" w14:textId="25EA50A2" w:rsidR="00140C74" w:rsidRDefault="00140C74" w:rsidP="00140C74">
      <w:pPr>
        <w:pStyle w:val="Akapitzwciciem"/>
      </w:pPr>
      <w:r>
        <w:t xml:space="preserve">Wszystkie trzy mikroserwisy zostały napisane w języku Java </w:t>
      </w:r>
      <w:r w:rsidR="005B3240">
        <w:t xml:space="preserve">w wersji 17 </w:t>
      </w:r>
      <w:r>
        <w:t>z wykorzystaniem bibliotek SpringBoot.</w:t>
      </w:r>
      <w:r w:rsidR="005B3240">
        <w:t xml:space="preserve"> Wszystkie mikroserwisty posiadają trójwarstwową strukturę, składającą się z:</w:t>
      </w:r>
    </w:p>
    <w:p w14:paraId="29240DED" w14:textId="51830CA6" w:rsidR="005B3240" w:rsidRDefault="005B3240" w:rsidP="005B3240">
      <w:pPr>
        <w:pStyle w:val="Akapitzwciciem"/>
        <w:numPr>
          <w:ilvl w:val="0"/>
          <w:numId w:val="28"/>
        </w:numPr>
      </w:pPr>
      <w:r>
        <w:t>warstwy punktów końcowych, zapewniających dostęp do mikroserwisów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r>
        <w:t xml:space="preserve">SprinBoot jest narzędziem które umożliwia wstrzykiwanie zależności. Wykorzystuje on wzorzec projektowy „odwrócenie sterowania” (ang. Inversion of Control IoC),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26CB02C3" w:rsidR="005B3240" w:rsidRDefault="005B3240" w:rsidP="005B3240">
      <w:pPr>
        <w:pStyle w:val="Legenda"/>
      </w:pPr>
      <w:bookmarkStart w:id="56" w:name="_Ref122868472"/>
      <w:r>
        <w:t xml:space="preserve">Rysunek </w:t>
      </w:r>
      <w:r>
        <w:fldChar w:fldCharType="begin"/>
      </w:r>
      <w:r>
        <w:instrText xml:space="preserve"> SEQ Rysunek \* ARABIC </w:instrText>
      </w:r>
      <w:r>
        <w:fldChar w:fldCharType="separate"/>
      </w:r>
      <w:r w:rsidR="00F54678">
        <w:rPr>
          <w:noProof/>
        </w:rPr>
        <w:t>20</w:t>
      </w:r>
      <w:r>
        <w:rPr>
          <w:noProof/>
        </w:rPr>
        <w:fldChar w:fldCharType="end"/>
      </w:r>
      <w:bookmarkEnd w:id="56"/>
      <w:r>
        <w:t xml:space="preserve"> </w:t>
      </w:r>
      <w:r w:rsidR="00DE1DA6">
        <w:t xml:space="preserve">Diagram klas mikroserwisu Transaction </w:t>
      </w:r>
      <w:r w:rsidR="001C691F">
        <w:t>m</w:t>
      </w:r>
      <w:r w:rsidR="00DE1DA6">
        <w:t>anagement odpowiedzianych za realizację obsługi transakcji (przychodów i wydatków).</w:t>
      </w:r>
    </w:p>
    <w:p w14:paraId="69197B90" w14:textId="49D6214F" w:rsidR="00EA7367" w:rsidRDefault="00EA7367" w:rsidP="00EA7367">
      <w:pPr>
        <w:pStyle w:val="Akapitzwciciem"/>
      </w:pPr>
      <w:r>
        <w:lastRenderedPageBreak/>
        <w:fldChar w:fldCharType="begin"/>
      </w:r>
      <w:r>
        <w:instrText xml:space="preserve"> REF _Ref122868472 \h </w:instrText>
      </w:r>
      <w:r>
        <w:fldChar w:fldCharType="separate"/>
      </w:r>
      <w:r w:rsidR="00F54678">
        <w:t xml:space="preserve">Rysunek </w:t>
      </w:r>
      <w:r w:rsidR="00F54678">
        <w:rPr>
          <w:noProof/>
        </w:rPr>
        <w:t>20</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SpringBoot. </w:t>
      </w:r>
    </w:p>
    <w:p w14:paraId="292BDD8C" w14:textId="1BFD691A" w:rsidR="00604B23" w:rsidRDefault="001C691F" w:rsidP="00F84E3D">
      <w:pPr>
        <w:pStyle w:val="Akapitzwciciem"/>
      </w:pPr>
      <w:r>
        <w:t xml:space="preserve">W rzeczywistości SpringBoot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51E1CD73" w:rsidR="00BA1DC2" w:rsidRDefault="00604B23" w:rsidP="00F84E3D">
      <w:pPr>
        <w:pStyle w:val="Akapitzwciciem"/>
        <w:spacing w:before="240" w:after="120"/>
        <w:ind w:firstLine="0"/>
      </w:pPr>
      <w:r>
        <w:rPr>
          <w:noProof/>
        </w:rPr>
        <w:drawing>
          <wp:inline distT="0" distB="0" distL="0" distR="0" wp14:anchorId="5C811004" wp14:editId="16E6EEB2">
            <wp:extent cx="5408150" cy="5105400"/>
            <wp:effectExtent l="0" t="0" r="254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2726" cy="5119160"/>
                    </a:xfrm>
                    <a:prstGeom prst="rect">
                      <a:avLst/>
                    </a:prstGeom>
                    <a:noFill/>
                    <a:ln>
                      <a:noFill/>
                    </a:ln>
                  </pic:spPr>
                </pic:pic>
              </a:graphicData>
            </a:graphic>
          </wp:inline>
        </w:drawing>
      </w:r>
    </w:p>
    <w:p w14:paraId="29956481" w14:textId="5552196F" w:rsidR="001C691F" w:rsidRPr="001C691F" w:rsidRDefault="00604B23" w:rsidP="006365D4">
      <w:pPr>
        <w:pStyle w:val="Legenda"/>
      </w:pPr>
      <w:bookmarkStart w:id="57" w:name="_Ref122870331"/>
      <w:r>
        <w:t xml:space="preserve">Rysunek </w:t>
      </w:r>
      <w:r>
        <w:fldChar w:fldCharType="begin"/>
      </w:r>
      <w:r>
        <w:instrText xml:space="preserve"> SEQ Rysunek \* ARABIC </w:instrText>
      </w:r>
      <w:r>
        <w:fldChar w:fldCharType="separate"/>
      </w:r>
      <w:r w:rsidR="00F54678">
        <w:rPr>
          <w:noProof/>
        </w:rPr>
        <w:t>21</w:t>
      </w:r>
      <w:r>
        <w:fldChar w:fldCharType="end"/>
      </w:r>
      <w:bookmarkEnd w:id="57"/>
      <w:r>
        <w:t xml:space="preserve"> Diagram klas mikroserwisu Transaction Management odpowiedzialnych za rejestracje aktywności użytkownika.</w:t>
      </w:r>
    </w:p>
    <w:p w14:paraId="34111D0D" w14:textId="6E3A5A3D" w:rsidR="005B3240" w:rsidRDefault="00C81FB8" w:rsidP="005B3240">
      <w:pPr>
        <w:pStyle w:val="Akapitzwciciem"/>
      </w:pPr>
      <w:r>
        <w:lastRenderedPageBreak/>
        <w:t xml:space="preserve">Mikroserwys Transaction Management posiada jeszcze jedną odpowiedzialność jaką jest rejestracja aktywności użytkowników. </w:t>
      </w:r>
      <w:r>
        <w:fldChar w:fldCharType="begin"/>
      </w:r>
      <w:r>
        <w:instrText xml:space="preserve"> REF _Ref122870331 \h </w:instrText>
      </w:r>
      <w:r>
        <w:fldChar w:fldCharType="separate"/>
      </w:r>
      <w:r w:rsidR="00F54678">
        <w:t xml:space="preserve">Rysunek </w:t>
      </w:r>
      <w:r w:rsidR="00F54678">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mikroserwisów. Mikroserwis do zarządzania użytkownikami powinien ponadto posiadać swój interfejs użytkownika, np. w postaci niezależnej aplikacji działającej w przeglądarce. Dla uproszczenia systemu funkcjonalność służącą do rejestracji aktywności użytkowników zaimplementowano w serwisie Transaction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447036CF" w:rsidR="00B41434" w:rsidRDefault="00B41434" w:rsidP="005B3240">
      <w:pPr>
        <w:pStyle w:val="Akapitzwciciem"/>
      </w:pPr>
      <w:r>
        <w:t>Kolejną z mikrousług jest serwis Planning odpowiedzialny za funkcje związane z planowaniem w tym za zarządzanie kategoriami wydatków, obsługę bieżącego stanu konta oraz wykorzystania limitów dla poszczególnych kategorii. Mikroserwis ten posiada identyczną strukturę jak mikroserwis Transaction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F54678">
        <w:t xml:space="preserve">Rysunek </w:t>
      </w:r>
      <w:r w:rsidR="00F54678">
        <w:rPr>
          <w:noProof/>
        </w:rPr>
        <w:t>22</w:t>
      </w:r>
      <w:r>
        <w:fldChar w:fldCharType="end"/>
      </w:r>
      <w:r>
        <w:t>), zarządzanie kategoriami wydatków (</w:t>
      </w:r>
      <w:r>
        <w:fldChar w:fldCharType="begin"/>
      </w:r>
      <w:r>
        <w:instrText xml:space="preserve"> REF _Ref122872444 \h </w:instrText>
      </w:r>
      <w:r>
        <w:fldChar w:fldCharType="separate"/>
      </w:r>
      <w:r w:rsidR="00F54678">
        <w:t xml:space="preserve">Rysunek </w:t>
      </w:r>
      <w:r w:rsidR="00F54678">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F54678">
        <w:t xml:space="preserve">Rysunek </w:t>
      </w:r>
      <w:r w:rsidR="00F54678">
        <w:rPr>
          <w:noProof/>
        </w:rPr>
        <w:t>24</w:t>
      </w:r>
      <w:r>
        <w:fldChar w:fldCharType="end"/>
      </w:r>
      <w:r>
        <w:t>).</w:t>
      </w:r>
    </w:p>
    <w:p w14:paraId="3ED09ADB" w14:textId="4F66E90B"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F54678">
        <w:t xml:space="preserve">Rysunek </w:t>
      </w:r>
      <w:r w:rsidR="00F54678">
        <w:rPr>
          <w:noProof/>
        </w:rPr>
        <w:t>25</w:t>
      </w:r>
      <w:r w:rsidR="004A0876">
        <w:fldChar w:fldCharType="end"/>
      </w:r>
      <w:r w:rsidR="004A0876">
        <w:t>.</w:t>
      </w:r>
    </w:p>
    <w:p w14:paraId="66E30C67" w14:textId="7DCC9FDB"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w:t>
      </w:r>
      <w:r w:rsidR="00303C90">
        <w:lastRenderedPageBreak/>
        <w:t xml:space="preserve">diagramów klas zostały umieszczone w repozytorium projektu na platformie Gitlab: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0218B07D" w:rsidR="00BD3363" w:rsidRDefault="00BD3363" w:rsidP="00BD3363">
      <w:pPr>
        <w:pStyle w:val="Legenda"/>
      </w:pPr>
      <w:bookmarkStart w:id="58" w:name="_Ref122872442"/>
      <w:r>
        <w:t xml:space="preserve">Rysunek </w:t>
      </w:r>
      <w:r>
        <w:fldChar w:fldCharType="begin"/>
      </w:r>
      <w:r>
        <w:instrText xml:space="preserve"> SEQ Rysunek \* ARABIC </w:instrText>
      </w:r>
      <w:r>
        <w:fldChar w:fldCharType="separate"/>
      </w:r>
      <w:r w:rsidR="00F54678">
        <w:rPr>
          <w:noProof/>
        </w:rPr>
        <w:t>22</w:t>
      </w:r>
      <w:r>
        <w:fldChar w:fldCharType="end"/>
      </w:r>
      <w:bookmarkEnd w:id="58"/>
      <w:r>
        <w:t xml:space="preserve"> Diagram klas mikroserwisu Planning odpowiedzialnych za przetwarzanie stanu środków bieżących (balance).</w:t>
      </w:r>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4CEECCAB" w:rsidR="001D53A9" w:rsidRDefault="001D53A9" w:rsidP="001D53A9">
      <w:pPr>
        <w:pStyle w:val="Legenda"/>
      </w:pPr>
      <w:bookmarkStart w:id="59" w:name="_Ref122872444"/>
      <w:r>
        <w:t xml:space="preserve">Rysunek </w:t>
      </w:r>
      <w:r>
        <w:fldChar w:fldCharType="begin"/>
      </w:r>
      <w:r>
        <w:instrText xml:space="preserve"> SEQ Rysunek \* ARABIC </w:instrText>
      </w:r>
      <w:r>
        <w:fldChar w:fldCharType="separate"/>
      </w:r>
      <w:r w:rsidR="00F54678">
        <w:rPr>
          <w:noProof/>
        </w:rPr>
        <w:t>23</w:t>
      </w:r>
      <w:r>
        <w:fldChar w:fldCharType="end"/>
      </w:r>
      <w:bookmarkEnd w:id="59"/>
      <w:r>
        <w:t xml:space="preserve"> Diagram klas mikroserwisu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3BB98B3D" w:rsidR="004E4C22" w:rsidRDefault="004E4C22" w:rsidP="004E4C22">
      <w:pPr>
        <w:pStyle w:val="Legenda"/>
      </w:pPr>
      <w:bookmarkStart w:id="60" w:name="_Ref122872446"/>
      <w:r>
        <w:t xml:space="preserve">Rysunek </w:t>
      </w:r>
      <w:r>
        <w:fldChar w:fldCharType="begin"/>
      </w:r>
      <w:r>
        <w:instrText xml:space="preserve"> SEQ Rysunek \* ARABIC </w:instrText>
      </w:r>
      <w:r>
        <w:fldChar w:fldCharType="separate"/>
      </w:r>
      <w:r w:rsidR="00F54678">
        <w:rPr>
          <w:noProof/>
        </w:rPr>
        <w:t>24</w:t>
      </w:r>
      <w:r>
        <w:fldChar w:fldCharType="end"/>
      </w:r>
      <w:bookmarkEnd w:id="60"/>
      <w:r>
        <w:t xml:space="preserve"> Diagram klas mikroserwisu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491DD756" w:rsidR="006365D4" w:rsidRDefault="006365D4" w:rsidP="006365D4">
      <w:pPr>
        <w:pStyle w:val="Legenda"/>
      </w:pPr>
      <w:bookmarkStart w:id="61" w:name="_Ref122872846"/>
      <w:r>
        <w:t xml:space="preserve">Rysunek </w:t>
      </w:r>
      <w:r>
        <w:fldChar w:fldCharType="begin"/>
      </w:r>
      <w:r>
        <w:instrText xml:space="preserve"> SEQ Rysunek \* ARABIC </w:instrText>
      </w:r>
      <w:r>
        <w:fldChar w:fldCharType="separate"/>
      </w:r>
      <w:r w:rsidR="00F54678">
        <w:rPr>
          <w:noProof/>
        </w:rPr>
        <w:t>25</w:t>
      </w:r>
      <w:r>
        <w:fldChar w:fldCharType="end"/>
      </w:r>
      <w:bookmarkEnd w:id="61"/>
      <w:r>
        <w:t xml:space="preserve"> Diagram klas mikroserwisu Asset management odpowiedzialnych za obsługę depozytów.</w:t>
      </w:r>
    </w:p>
    <w:p w14:paraId="0856268C" w14:textId="06EE4AA3" w:rsidR="009A6EFB" w:rsidRDefault="009A6EFB" w:rsidP="009A6EFB">
      <w:pPr>
        <w:pStyle w:val="Nagwek2"/>
      </w:pPr>
      <w:r>
        <w:lastRenderedPageBreak/>
        <w:tab/>
        <w:t>Technologie i rozwiązania zastosowane w mikroserwisach</w:t>
      </w:r>
    </w:p>
    <w:p w14:paraId="71B16020" w14:textId="7AACEA52" w:rsidR="00417CE7" w:rsidRDefault="00417CE7" w:rsidP="00417CE7">
      <w:pPr>
        <w:pStyle w:val="Akapitzwciciem"/>
      </w:pPr>
      <w:r>
        <w:t>W aplikacji wykorzystano następujące technologie,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77777777" w:rsidR="00053942" w:rsidRDefault="00417CE7" w:rsidP="00053942">
      <w:pPr>
        <w:pStyle w:val="Akapitzwciciem"/>
        <w:ind w:firstLine="360"/>
      </w:pPr>
      <w:r>
        <w:t>B</w:t>
      </w:r>
      <w:r w:rsidR="009A6EFB">
        <w:t>iblioteki reaktywne Project Reactor</w:t>
      </w:r>
      <w:r w:rsidR="007A08A7">
        <w:t xml:space="preserve"> dostępne w ramach pakietu Spring WebFlux</w:t>
      </w:r>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485904885"/>
          <w:citation/>
        </w:sdtPr>
        <w:sdtContent>
          <w:r w:rsidR="00120026">
            <w:fldChar w:fldCharType="begin"/>
          </w:r>
          <w:r w:rsidR="00120026">
            <w:instrText xml:space="preserve"> CITATION Blo \l 1045 </w:instrText>
          </w:r>
          <w:r w:rsidR="00120026">
            <w:fldChar w:fldCharType="separate"/>
          </w:r>
          <w:r w:rsidR="00120026">
            <w:rPr>
              <w:noProof/>
            </w:rPr>
            <w:t xml:space="preserve"> [16]</w:t>
          </w:r>
          <w:r w:rsidR="00120026">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053942">
      <w:pPr>
        <w:pStyle w:val="Akapitzwciciem"/>
        <w:ind w:firstLine="360"/>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054070">
      <w:pPr>
        <w:pStyle w:val="Akapitzwciciem"/>
        <w:ind w:firstLine="0"/>
      </w:pPr>
      <w:r>
        <w:t>Powyższy kod</w:t>
      </w:r>
      <w:r w:rsidR="0092574F">
        <w:t xml:space="preserve"> pierwszej kolejności pobiera bieżący stan konta z 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w:t>
      </w:r>
      <w:r w:rsidR="0092574F">
        <w:lastRenderedPageBreak/>
        <w:t xml:space="preserve">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Programowanie w języku Java wiąże się z koniecznością tworzenia wielu powtarzalnych składników kodu takich jak konstruktory,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Lombo.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W systemie wykorzystano protokół OAuth2.0 oraz autoryzację typu Authorization Code Flow, w tym uwierzytelnianie z wykorzystaniem warstwy OpenID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aplikacji Keycloak wykorzystanej system do zarządzania tożsamością i dostępem użytkowników przedstawiono w osobnym paragrafie.</w:t>
      </w:r>
    </w:p>
    <w:p w14:paraId="32230F92" w14:textId="586E22F7" w:rsidR="00053942" w:rsidRDefault="00053942" w:rsidP="00C846B5">
      <w:r>
        <w:t xml:space="preserve">Środowisko SpringBoot wspiera automatyzuje proces autoryzacji i uwierzytelniania, pozwalając oddzielić go od logiki biznesowej. Jest to możliwe dzięki zastosowaniu dodatkowych bibliotek Spring Security. </w:t>
      </w:r>
    </w:p>
    <w:p w14:paraId="0EA08A21" w14:textId="77777777" w:rsidR="00F966EE" w:rsidRDefault="00053942" w:rsidP="00070485">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 środowiska lokalnego, deweloperskiego i produkcyjnego). W tym celu w każdym z mikroserwisów otworzono cztery osobne pliki – application.properties zawierając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 poszczególnych środowisk.</w:t>
      </w:r>
    </w:p>
    <w:p w14:paraId="0A7945A7" w14:textId="67AD8D12" w:rsidR="00070485" w:rsidRDefault="00641781" w:rsidP="00F966EE">
      <w:r>
        <w:t xml:space="preserve">Poniżej przedstawiono zawartość pliku </w:t>
      </w:r>
      <w:r w:rsidRPr="00070485">
        <w:rPr>
          <w:i/>
          <w:iCs/>
        </w:rPr>
        <w:t>application-dev.yml</w:t>
      </w:r>
      <w:r>
        <w:t xml:space="preserve">, </w:t>
      </w:r>
      <w:r w:rsidR="00070485">
        <w:t>odpowiedzialnego</w:t>
      </w:r>
      <w:r>
        <w:t xml:space="preserve"> za konfigurację środowiska developerskiego jakim jest opisana w dalszej części platforma Okteto służąca do uruchamiania aplikacji z wykorzystaniem </w:t>
      </w:r>
      <w:r w:rsidR="00070485">
        <w:t xml:space="preserve">kontenerów Kubernetesa.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w:t>
            </w:r>
            <w:r w:rsidRPr="00070485">
              <w:rPr>
                <w:rFonts w:ascii="Courier New" w:hAnsi="Courier New" w:cs="Courier New"/>
                <w:color w:val="333333"/>
                <w:sz w:val="16"/>
                <w:szCs w:val="16"/>
              </w:rPr>
              <w:t>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23F9303" w14:textId="5BF78A44"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(public key), potrzebny do weryfikacji integralności tokenów. W przypadku niniejszego sysystemu obie lokalizacje obsługiwane są przez aplikację Keycloak, pełniącą funkcję serwera autoryzacji. Zmienne w formacie ${ZMIENNA_SYSTEMOWA} odnoszą się do nazw zmiennych systemowych.</w:t>
      </w:r>
    </w:p>
    <w:p w14:paraId="16C5BA46" w14:textId="308A6A8B" w:rsidR="00070485" w:rsidRDefault="00EC79BE" w:rsidP="00F966EE">
      <w:pPr>
        <w:spacing w:after="240"/>
      </w:pPr>
      <w:r>
        <w:t xml:space="preserve">Fragment </w:t>
      </w:r>
      <w:r w:rsidR="00CA0524">
        <w:t>klasy</w:t>
      </w:r>
      <w:r>
        <w:t xml:space="preserve"> </w:t>
      </w:r>
      <w:r w:rsidRPr="00CA0524">
        <w:rPr>
          <w:i/>
          <w:iCs/>
        </w:rPr>
        <w:t>SpringSecurity</w:t>
      </w:r>
      <w:r>
        <w:t xml:space="preserve"> oddpowiedzialny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class</w:t>
            </w:r>
            <w:r w:rsidRPr="00F966EE">
              <w:rPr>
                <w:rFonts w:ascii="Courier New" w:hAnsi="Courier New" w:cs="Courier New"/>
                <w:color w:val="333333"/>
                <w:sz w:val="16"/>
                <w:szCs w:val="16"/>
              </w:rPr>
              <w:t xml:space="preserve"> </w:t>
            </w:r>
            <w:r w:rsidRPr="00F966EE">
              <w:rPr>
                <w:rFonts w:ascii="Courier New" w:hAnsi="Courier New" w:cs="Courier New"/>
                <w:b/>
                <w:bCs/>
                <w:color w:val="BB0066"/>
                <w:sz w:val="16"/>
                <w:szCs w:val="16"/>
              </w:rPr>
              <w:t>SpringSecurity</w:t>
            </w:r>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String allowedOrigin;</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Environment environment;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SecurityWebFilterChain </w:t>
            </w:r>
            <w:r w:rsidRPr="00F966EE">
              <w:rPr>
                <w:rFonts w:ascii="Courier New" w:hAnsi="Courier New" w:cs="Courier New"/>
                <w:b/>
                <w:bCs/>
                <w:color w:val="0066BB"/>
                <w:sz w:val="16"/>
                <w:szCs w:val="16"/>
              </w:rPr>
              <w:t>securityWebFilterChain</w:t>
            </w:r>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serverHttpSecurity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authorizeExchange</w:t>
            </w:r>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r w:rsidRPr="00F966EE">
              <w:rPr>
                <w:rFonts w:ascii="Courier New" w:hAnsi="Courier New" w:cs="Courier New"/>
                <w:color w:val="0000CC"/>
                <w:sz w:val="16"/>
                <w:szCs w:val="16"/>
              </w:rPr>
              <w:t>anyExchange</w:t>
            </w:r>
            <w:r w:rsidRPr="00F966EE">
              <w:rPr>
                <w:rFonts w:ascii="Courier New" w:hAnsi="Courier New" w:cs="Courier New"/>
                <w:color w:val="333333"/>
                <w:sz w:val="16"/>
                <w:szCs w:val="16"/>
              </w:rPr>
              <w:t>().</w:t>
            </w:r>
            <w:r w:rsidRPr="00F966EE">
              <w:rPr>
                <w:rFonts w:ascii="Courier New" w:hAnsi="Courier New" w:cs="Courier New"/>
                <w:color w:val="0000CC"/>
                <w:sz w:val="16"/>
                <w:szCs w:val="16"/>
              </w:rPr>
              <w:t>authenticated</w:t>
            </w:r>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bearerTokenConverter</w:t>
            </w:r>
            <w:r w:rsidRPr="00F966EE">
              <w:rPr>
                <w:rFonts w:ascii="Courier New" w:hAnsi="Courier New" w:cs="Courier New"/>
                <w:color w:val="333333"/>
                <w:sz w:val="16"/>
                <w:szCs w:val="16"/>
              </w:rPr>
              <w:t>(bearerTokenConverter())</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jwt</w:t>
            </w:r>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extractActiveProfileName</w:t>
            </w:r>
            <w:r w:rsidRPr="00F966EE">
              <w:rPr>
                <w:rFonts w:ascii="Courier New" w:hAnsi="Courier New" w:cs="Courier New"/>
                <w:color w:val="333333"/>
                <w:sz w:val="16"/>
                <w:szCs w:val="16"/>
              </w:rPr>
              <w:t>(environment).</w:t>
            </w:r>
            <w:r w:rsidRPr="00F966EE">
              <w:rPr>
                <w:rFonts w:ascii="Courier New" w:hAnsi="Courier New" w:cs="Courier New"/>
                <w:color w:val="0000CC"/>
                <w:sz w:val="16"/>
                <w:szCs w:val="16"/>
              </w:rPr>
              <w:t>equals</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"local"</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disable</w:t>
            </w:r>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csrfTokenRepository</w:t>
            </w:r>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CookieServerCsrfTokenRepository.</w:t>
            </w:r>
            <w:r w:rsidRPr="00F966EE">
              <w:rPr>
                <w:rFonts w:ascii="Courier New" w:hAnsi="Courier New" w:cs="Courier New"/>
                <w:color w:val="0000CC"/>
                <w:sz w:val="16"/>
                <w:szCs w:val="16"/>
              </w:rPr>
              <w:t>withHttpOnlyFalse</w:t>
            </w:r>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CorsConfigurationSource </w:t>
            </w:r>
            <w:r w:rsidRPr="00F966EE">
              <w:rPr>
                <w:rFonts w:ascii="Courier New" w:hAnsi="Courier New" w:cs="Courier New"/>
                <w:b/>
                <w:bCs/>
                <w:color w:val="0066BB"/>
                <w:sz w:val="16"/>
                <w:szCs w:val="16"/>
              </w:rPr>
              <w:t>corsConfiguration</w:t>
            </w:r>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CorsConfiguration corsConfig =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CorsConfiguration();</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applyPermitDefaultValues</w:t>
            </w:r>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setAllowedOrigins</w:t>
            </w:r>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r w:rsidRPr="00F966EE">
              <w:rPr>
                <w:rFonts w:ascii="Courier New" w:hAnsi="Courier New" w:cs="Courier New"/>
                <w:color w:val="333333"/>
                <w:sz w:val="16"/>
                <w:szCs w:val="16"/>
              </w:rPr>
              <w:t>(allowedOrigin));</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UrlBasedCorsConfigurationSource source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UrlBasedCorsConfigurationSource</w:t>
            </w:r>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source.</w:t>
            </w:r>
            <w:r w:rsidRPr="00F966EE">
              <w:rPr>
                <w:rFonts w:ascii="Courier New" w:hAnsi="Courier New" w:cs="Courier New"/>
                <w:color w:val="0000CC"/>
                <w:sz w:val="16"/>
                <w:szCs w:val="16"/>
              </w:rPr>
              <w:t>registerCorsConfiguration</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corsConfig);</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source;</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r w:rsidRPr="00CA0524">
        <w:rPr>
          <w:i/>
          <w:iCs/>
        </w:rPr>
        <w:t>CorsConfigurationSource</w:t>
      </w:r>
      <w:r>
        <w:t>.</w:t>
      </w:r>
    </w:p>
    <w:p w14:paraId="75CABA4D" w14:textId="6D3C5921" w:rsidR="00780703" w:rsidRDefault="00780703" w:rsidP="00780703">
      <w:pPr>
        <w:pStyle w:val="Punktowaniegowne"/>
        <w:spacing w:before="240" w:after="120"/>
        <w:ind w:left="284" w:hanging="284"/>
      </w:pPr>
      <w:r>
        <w:t>reaktywna obsługa nierelacyjnej bazy danych MongoDB</w:t>
      </w:r>
    </w:p>
    <w:p w14:paraId="17AD7E15" w14:textId="7B988DF5" w:rsidR="00780703" w:rsidRPr="00F54678" w:rsidRDefault="00F54678" w:rsidP="00F54678">
      <w:pPr>
        <w:pStyle w:val="Punktowaniegowne"/>
        <w:numPr>
          <w:ilvl w:val="0"/>
          <w:numId w:val="0"/>
        </w:numPr>
        <w:spacing w:before="240" w:after="120"/>
        <w:rPr>
          <w:b w:val="0"/>
          <w:bCs w:val="0"/>
          <w:i w:val="0"/>
          <w:iCs w:val="0"/>
        </w:rPr>
      </w:pPr>
      <w:r>
        <w:rPr>
          <w:b w:val="0"/>
          <w:bCs w:val="0"/>
          <w:i w:val="0"/>
          <w:iCs w:val="0"/>
        </w:rPr>
        <w:t>Wszystkie mikroserwisy korzystają z bazy danych MongoDB. W celu dostępu do bazy danych zaimplementowano dwa osobne rozwiązania. Oba korzystają z bibliotek reaktywnych Reactor. Pierwszym z nich jest</w:t>
      </w:r>
      <w:r w:rsidR="00AC6097">
        <w:rPr>
          <w:b w:val="0"/>
          <w:bCs w:val="0"/>
          <w:i w:val="0"/>
          <w:iCs w:val="0"/>
        </w:rPr>
        <w:t xml:space="preserve"> wykorzystanie</w:t>
      </w:r>
    </w:p>
    <w:p w14:paraId="7BEFA61F" w14:textId="77777777" w:rsidR="00F72EC3" w:rsidRDefault="00F72EC3" w:rsidP="00F72EC3">
      <w:pPr>
        <w:pStyle w:val="Akapitzwciciem"/>
        <w:ind w:firstLine="0"/>
      </w:pPr>
    </w:p>
    <w:p w14:paraId="56D6A540" w14:textId="77777777" w:rsidR="00556403" w:rsidRDefault="00556403" w:rsidP="00556403">
      <w:pPr>
        <w:pStyle w:val="Nagwek2"/>
      </w:pPr>
      <w:r>
        <w:lastRenderedPageBreak/>
        <w:t>Budowa aplikacji przeglądarkowej</w:t>
      </w:r>
    </w:p>
    <w:p w14:paraId="038E5D86" w14:textId="4FC4069B" w:rsidR="00556403" w:rsidRDefault="00556403" w:rsidP="00556403">
      <w:pPr>
        <w:pStyle w:val="Akapitzwciciem"/>
      </w:pPr>
      <w:r>
        <w:t xml:space="preserve">Aplikację przeglądarkową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 SPA). Podobnie jak SpringBoot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dependency injection).</w:t>
      </w:r>
    </w:p>
    <w:p w14:paraId="07A685EC" w14:textId="0FF93965"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Angulara. Składa się z szeregu komponentów z których każdy 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F54678">
        <w:t xml:space="preserve">Rysunek </w:t>
      </w:r>
      <w:r w:rsidR="00F54678">
        <w:rPr>
          <w:noProof/>
        </w:rPr>
        <w:t>26</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7D73EE95" w:rsidR="00AC0BB0" w:rsidRDefault="00F6765C" w:rsidP="00F84E3D">
      <w:pPr>
        <w:pStyle w:val="Legenda"/>
      </w:pPr>
      <w:bookmarkStart w:id="62" w:name="_Ref122876530"/>
      <w:r>
        <w:t xml:space="preserve">Rysunek </w:t>
      </w:r>
      <w:r>
        <w:fldChar w:fldCharType="begin"/>
      </w:r>
      <w:r>
        <w:instrText xml:space="preserve"> SEQ Rysunek \* ARABIC </w:instrText>
      </w:r>
      <w:r>
        <w:fldChar w:fldCharType="separate"/>
      </w:r>
      <w:r w:rsidR="00F54678">
        <w:rPr>
          <w:noProof/>
        </w:rPr>
        <w:t>26</w:t>
      </w:r>
      <w:r>
        <w:fldChar w:fldCharType="end"/>
      </w:r>
      <w:bookmarkEnd w:id="62"/>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47908CA8" w:rsidR="00556403" w:rsidRDefault="00AC0BB0" w:rsidP="00AC0BB0">
      <w:pPr>
        <w:pStyle w:val="Legenda"/>
      </w:pPr>
      <w:bookmarkStart w:id="63" w:name="_Ref122893467"/>
      <w:r>
        <w:t xml:space="preserve">Rysunek </w:t>
      </w:r>
      <w:r>
        <w:fldChar w:fldCharType="begin"/>
      </w:r>
      <w:r>
        <w:instrText xml:space="preserve"> SEQ Rysunek \* ARABIC </w:instrText>
      </w:r>
      <w:r>
        <w:fldChar w:fldCharType="separate"/>
      </w:r>
      <w:r w:rsidR="00F54678">
        <w:rPr>
          <w:noProof/>
        </w:rPr>
        <w:t>27</w:t>
      </w:r>
      <w:r>
        <w:fldChar w:fldCharType="end"/>
      </w:r>
      <w:bookmarkEnd w:id="63"/>
      <w:r>
        <w:t xml:space="preserve"> Diagram klas powiązanych z komponentem Home</w:t>
      </w:r>
      <w:r w:rsidR="00015E4E">
        <w:t>Component</w:t>
      </w:r>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2C22B65A" w:rsidR="00015E4E" w:rsidRPr="00015E4E" w:rsidRDefault="00015E4E" w:rsidP="00015E4E">
      <w:pPr>
        <w:pStyle w:val="Legenda"/>
      </w:pPr>
      <w:bookmarkStart w:id="64" w:name="_Ref122893469"/>
      <w:r>
        <w:t xml:space="preserve">Rysunek </w:t>
      </w:r>
      <w:r>
        <w:fldChar w:fldCharType="begin"/>
      </w:r>
      <w:r>
        <w:instrText xml:space="preserve"> SEQ Rysunek \* ARABIC </w:instrText>
      </w:r>
      <w:r>
        <w:fldChar w:fldCharType="separate"/>
      </w:r>
      <w:r w:rsidR="00F54678">
        <w:rPr>
          <w:noProof/>
        </w:rPr>
        <w:t>28</w:t>
      </w:r>
      <w:r>
        <w:fldChar w:fldCharType="end"/>
      </w:r>
      <w:bookmarkEnd w:id="64"/>
      <w:r>
        <w:t xml:space="preserve"> Diagram klas powiązanych z komponentem CategoryComponent</w:t>
      </w:r>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5346F299" w:rsidR="008C0D7A" w:rsidRDefault="00C35604" w:rsidP="00C35604">
      <w:pPr>
        <w:pStyle w:val="Legenda"/>
      </w:pPr>
      <w:bookmarkStart w:id="65" w:name="_Ref122893471"/>
      <w:r>
        <w:t xml:space="preserve">Rysunek </w:t>
      </w:r>
      <w:r>
        <w:fldChar w:fldCharType="begin"/>
      </w:r>
      <w:r>
        <w:instrText xml:space="preserve"> SEQ Rysunek \* ARABIC </w:instrText>
      </w:r>
      <w:r>
        <w:fldChar w:fldCharType="separate"/>
      </w:r>
      <w:r w:rsidR="00F54678">
        <w:rPr>
          <w:noProof/>
        </w:rPr>
        <w:t>29</w:t>
      </w:r>
      <w:r>
        <w:fldChar w:fldCharType="end"/>
      </w:r>
      <w:bookmarkEnd w:id="65"/>
      <w:r>
        <w:t xml:space="preserve"> Diagram klas  powiązanych z komponentem TransactionComponent.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4B6D5A1F" w:rsidR="00641ACB" w:rsidRDefault="008C0D7A" w:rsidP="00641ACB">
      <w:pPr>
        <w:pStyle w:val="Legenda"/>
      </w:pPr>
      <w:bookmarkStart w:id="66" w:name="_Ref122893472"/>
      <w:r>
        <w:t xml:space="preserve">Rysunek </w:t>
      </w:r>
      <w:r>
        <w:fldChar w:fldCharType="begin"/>
      </w:r>
      <w:r>
        <w:instrText xml:space="preserve"> SEQ Rysunek \* ARABIC </w:instrText>
      </w:r>
      <w:r>
        <w:fldChar w:fldCharType="separate"/>
      </w:r>
      <w:r w:rsidR="00F54678">
        <w:rPr>
          <w:noProof/>
        </w:rPr>
        <w:t>30</w:t>
      </w:r>
      <w:r>
        <w:fldChar w:fldCharType="end"/>
      </w:r>
      <w:bookmarkEnd w:id="66"/>
      <w:r>
        <w:t xml:space="preserve"> Diagram klas powiązanych z komponentem PieUsageChartComponent</w:t>
      </w:r>
    </w:p>
    <w:p w14:paraId="028F0459" w14:textId="77777777" w:rsidR="00793E50" w:rsidRDefault="00793E50" w:rsidP="00793E50">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13E0464C" w14:textId="690DC60C" w:rsidR="00641ACB" w:rsidRPr="00793E50" w:rsidRDefault="00793E50" w:rsidP="00793E50">
      <w:pPr>
        <w:pStyle w:val="Akapitzwciciem"/>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F54678">
        <w:t xml:space="preserve">Rysunek </w:t>
      </w:r>
      <w:r w:rsidR="00F54678">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F54678">
        <w:t xml:space="preserve">Rysunek </w:t>
      </w:r>
      <w:r w:rsidR="00F54678">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F54678">
        <w:t xml:space="preserve">Rysunek </w:t>
      </w:r>
      <w:r w:rsidR="00F54678">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F54678">
        <w:t xml:space="preserve">Rysunek </w:t>
      </w:r>
      <w:r w:rsidR="00F54678">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5A71DB03" w14:textId="17232865" w:rsidR="0021748C" w:rsidRPr="0050030A" w:rsidRDefault="0021748C" w:rsidP="00C35604">
      <w:pPr>
        <w:pStyle w:val="Legenda"/>
        <w:rPr>
          <w:b/>
          <w:sz w:val="24"/>
          <w:szCs w:val="24"/>
        </w:rPr>
      </w:pPr>
      <w:r>
        <w:rPr>
          <w:rFonts w:eastAsiaTheme="minorEastAsia"/>
        </w:rPr>
        <w:br w:type="column"/>
      </w:r>
      <w:r w:rsidRPr="004566D3">
        <w:rPr>
          <w:rFonts w:eastAsiaTheme="minorEastAsia"/>
        </w:rPr>
        <w:lastRenderedPageBreak/>
        <w:t>Bibliografia</w:t>
      </w:r>
    </w:p>
    <w:bookmarkStart w:id="67"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67" w:displacedByCustomXml="next"/>
        <w:sdt>
          <w:sdtPr>
            <w:rPr>
              <w:bCs/>
              <w:szCs w:val="24"/>
            </w:rPr>
            <w:id w:val="111145805"/>
            <w:bibliography/>
          </w:sdtPr>
          <w:sdtEndPr>
            <w:rPr>
              <w:bCs w:val="0"/>
              <w:szCs w:val="28"/>
            </w:rPr>
          </w:sdtEndPr>
          <w:sdtContent>
            <w:p w14:paraId="5940CF86" w14:textId="77777777" w:rsidR="0099346E" w:rsidRPr="0050030A" w:rsidRDefault="00FF5C39" w:rsidP="00675252">
              <w:pPr>
                <w:spacing w:after="120"/>
                <w:rPr>
                  <w:rFonts w:ascii="Times New Roman" w:hAnsi="Times New Roman"/>
                  <w:bCs/>
                  <w:noProof/>
                  <w:szCs w:val="24"/>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99346E" w:rsidRPr="0050030A" w14:paraId="40498B62" w14:textId="77777777">
                <w:trPr>
                  <w:divId w:val="856188649"/>
                  <w:tblCellSpacing w:w="15" w:type="dxa"/>
                </w:trPr>
                <w:tc>
                  <w:tcPr>
                    <w:tcW w:w="50" w:type="pct"/>
                    <w:hideMark/>
                  </w:tcPr>
                  <w:p w14:paraId="18595AA4" w14:textId="19A7E675" w:rsidR="0099346E" w:rsidRPr="0050030A" w:rsidRDefault="0099346E">
                    <w:pPr>
                      <w:pStyle w:val="Bibliografia"/>
                      <w:rPr>
                        <w:b w:val="0"/>
                        <w:bCs/>
                        <w:noProof/>
                        <w:sz w:val="24"/>
                        <w:szCs w:val="24"/>
                      </w:rPr>
                    </w:pPr>
                    <w:r w:rsidRPr="0050030A">
                      <w:rPr>
                        <w:b w:val="0"/>
                        <w:bCs/>
                        <w:noProof/>
                        <w:sz w:val="24"/>
                        <w:szCs w:val="24"/>
                      </w:rPr>
                      <w:t xml:space="preserve">[1] </w:t>
                    </w:r>
                  </w:p>
                </w:tc>
                <w:tc>
                  <w:tcPr>
                    <w:tcW w:w="0" w:type="auto"/>
                    <w:hideMark/>
                  </w:tcPr>
                  <w:p w14:paraId="36F71767" w14:textId="77777777" w:rsidR="0099346E" w:rsidRPr="0050030A" w:rsidRDefault="0099346E">
                    <w:pPr>
                      <w:pStyle w:val="Bibliografia"/>
                      <w:rPr>
                        <w:b w:val="0"/>
                        <w:bCs/>
                        <w:noProof/>
                        <w:sz w:val="24"/>
                        <w:szCs w:val="24"/>
                      </w:rPr>
                    </w:pPr>
                    <w:r w:rsidRPr="0050030A">
                      <w:rPr>
                        <w:b w:val="0"/>
                        <w:bCs/>
                        <w:noProof/>
                        <w:sz w:val="24"/>
                        <w:szCs w:val="24"/>
                      </w:rPr>
                      <w:t xml:space="preserve">C. Bywalec, Ekonomika i Finanse Gospodarstw Domowych, Warszawa: PWN, 2012. </w:t>
                    </w:r>
                  </w:p>
                </w:tc>
              </w:tr>
              <w:tr w:rsidR="0099346E" w:rsidRPr="0050030A" w14:paraId="535EFD92" w14:textId="77777777">
                <w:trPr>
                  <w:divId w:val="856188649"/>
                  <w:tblCellSpacing w:w="15" w:type="dxa"/>
                </w:trPr>
                <w:tc>
                  <w:tcPr>
                    <w:tcW w:w="50" w:type="pct"/>
                    <w:hideMark/>
                  </w:tcPr>
                  <w:p w14:paraId="6074F495" w14:textId="77777777" w:rsidR="0099346E" w:rsidRPr="0050030A" w:rsidRDefault="0099346E">
                    <w:pPr>
                      <w:pStyle w:val="Bibliografia"/>
                      <w:rPr>
                        <w:b w:val="0"/>
                        <w:bCs/>
                        <w:noProof/>
                        <w:sz w:val="24"/>
                        <w:szCs w:val="24"/>
                      </w:rPr>
                    </w:pPr>
                    <w:r w:rsidRPr="0050030A">
                      <w:rPr>
                        <w:b w:val="0"/>
                        <w:bCs/>
                        <w:noProof/>
                        <w:sz w:val="24"/>
                        <w:szCs w:val="24"/>
                      </w:rPr>
                      <w:t xml:space="preserve">[2] </w:t>
                    </w:r>
                  </w:p>
                </w:tc>
                <w:tc>
                  <w:tcPr>
                    <w:tcW w:w="0" w:type="auto"/>
                    <w:hideMark/>
                  </w:tcPr>
                  <w:p w14:paraId="01D7EB00" w14:textId="77777777" w:rsidR="0099346E" w:rsidRPr="0050030A" w:rsidRDefault="0099346E">
                    <w:pPr>
                      <w:pStyle w:val="Bibliografia"/>
                      <w:rPr>
                        <w:b w:val="0"/>
                        <w:bCs/>
                        <w:noProof/>
                        <w:sz w:val="24"/>
                        <w:szCs w:val="24"/>
                      </w:rPr>
                    </w:pPr>
                    <w:r w:rsidRPr="0050030A">
                      <w:rPr>
                        <w:b w:val="0"/>
                        <w:bCs/>
                        <w:noProof/>
                        <w:sz w:val="24"/>
                        <w:szCs w:val="24"/>
                      </w:rPr>
                      <w:t>„Portal finansowy qmamfinanse.pl,” 2022. [Online]. Available: https://qmamfinanse.pl/.</w:t>
                    </w:r>
                  </w:p>
                </w:tc>
              </w:tr>
              <w:tr w:rsidR="0099346E" w:rsidRPr="0050030A" w14:paraId="1B4CF7C9" w14:textId="77777777">
                <w:trPr>
                  <w:divId w:val="856188649"/>
                  <w:tblCellSpacing w:w="15" w:type="dxa"/>
                </w:trPr>
                <w:tc>
                  <w:tcPr>
                    <w:tcW w:w="50" w:type="pct"/>
                    <w:hideMark/>
                  </w:tcPr>
                  <w:p w14:paraId="7E32A813" w14:textId="77777777" w:rsidR="0099346E" w:rsidRPr="0050030A" w:rsidRDefault="0099346E">
                    <w:pPr>
                      <w:pStyle w:val="Bibliografia"/>
                      <w:rPr>
                        <w:b w:val="0"/>
                        <w:bCs/>
                        <w:noProof/>
                        <w:sz w:val="24"/>
                        <w:szCs w:val="24"/>
                      </w:rPr>
                    </w:pPr>
                    <w:r w:rsidRPr="0050030A">
                      <w:rPr>
                        <w:b w:val="0"/>
                        <w:bCs/>
                        <w:noProof/>
                        <w:sz w:val="24"/>
                        <w:szCs w:val="24"/>
                      </w:rPr>
                      <w:t xml:space="preserve">[3] </w:t>
                    </w:r>
                  </w:p>
                </w:tc>
                <w:tc>
                  <w:tcPr>
                    <w:tcW w:w="0" w:type="auto"/>
                    <w:hideMark/>
                  </w:tcPr>
                  <w:p w14:paraId="7866D02B" w14:textId="77777777" w:rsidR="0099346E" w:rsidRPr="0050030A" w:rsidRDefault="0099346E">
                    <w:pPr>
                      <w:pStyle w:val="Bibliografia"/>
                      <w:rPr>
                        <w:b w:val="0"/>
                        <w:bCs/>
                        <w:noProof/>
                        <w:sz w:val="24"/>
                        <w:szCs w:val="24"/>
                      </w:rPr>
                    </w:pPr>
                    <w:r w:rsidRPr="0050030A">
                      <w:rPr>
                        <w:b w:val="0"/>
                        <w:bCs/>
                        <w:noProof/>
                        <w:sz w:val="24"/>
                        <w:szCs w:val="24"/>
                      </w:rPr>
                      <w:t xml:space="preserve">M. Barlik, B. Lewandowska i K. Siwiak, Zeszyt metodologiczny. Badanie budżetów gospodarstw domowych., Warszawa: Główny Urząd Statystyczny, 2018. </w:t>
                    </w:r>
                  </w:p>
                </w:tc>
              </w:tr>
              <w:tr w:rsidR="0099346E" w:rsidRPr="0050030A" w14:paraId="21588B72" w14:textId="77777777">
                <w:trPr>
                  <w:divId w:val="856188649"/>
                  <w:tblCellSpacing w:w="15" w:type="dxa"/>
                </w:trPr>
                <w:tc>
                  <w:tcPr>
                    <w:tcW w:w="50" w:type="pct"/>
                    <w:hideMark/>
                  </w:tcPr>
                  <w:p w14:paraId="72CA9EBA" w14:textId="77777777" w:rsidR="0099346E" w:rsidRPr="0050030A" w:rsidRDefault="0099346E">
                    <w:pPr>
                      <w:pStyle w:val="Bibliografia"/>
                      <w:rPr>
                        <w:b w:val="0"/>
                        <w:bCs/>
                        <w:noProof/>
                        <w:sz w:val="24"/>
                        <w:szCs w:val="24"/>
                      </w:rPr>
                    </w:pPr>
                    <w:r w:rsidRPr="0050030A">
                      <w:rPr>
                        <w:b w:val="0"/>
                        <w:bCs/>
                        <w:noProof/>
                        <w:sz w:val="24"/>
                        <w:szCs w:val="24"/>
                      </w:rPr>
                      <w:t xml:space="preserve">[4] </w:t>
                    </w:r>
                  </w:p>
                </w:tc>
                <w:tc>
                  <w:tcPr>
                    <w:tcW w:w="0" w:type="auto"/>
                    <w:hideMark/>
                  </w:tcPr>
                  <w:p w14:paraId="62383510" w14:textId="77777777" w:rsidR="0099346E" w:rsidRPr="0050030A" w:rsidRDefault="0099346E">
                    <w:pPr>
                      <w:pStyle w:val="Bibliografia"/>
                      <w:rPr>
                        <w:b w:val="0"/>
                        <w:bCs/>
                        <w:noProof/>
                        <w:sz w:val="24"/>
                        <w:szCs w:val="24"/>
                      </w:rPr>
                    </w:pPr>
                    <w:r w:rsidRPr="0050030A">
                      <w:rPr>
                        <w:b w:val="0"/>
                        <w:bCs/>
                        <w:noProof/>
                        <w:sz w:val="24"/>
                        <w:szCs w:val="24"/>
                      </w:rPr>
                      <w:t xml:space="preserve">R. Zajkowski, „Składowe koszty zadłużenia, a ustawa o kredycie konsumenckim.,” 2009. </w:t>
                    </w:r>
                  </w:p>
                </w:tc>
              </w:tr>
              <w:tr w:rsidR="0099346E" w:rsidRPr="0050030A" w14:paraId="59FC540F" w14:textId="77777777">
                <w:trPr>
                  <w:divId w:val="856188649"/>
                  <w:tblCellSpacing w:w="15" w:type="dxa"/>
                </w:trPr>
                <w:tc>
                  <w:tcPr>
                    <w:tcW w:w="50" w:type="pct"/>
                    <w:hideMark/>
                  </w:tcPr>
                  <w:p w14:paraId="5CEA45B7" w14:textId="77777777" w:rsidR="0099346E" w:rsidRPr="0050030A" w:rsidRDefault="0099346E">
                    <w:pPr>
                      <w:pStyle w:val="Bibliografia"/>
                      <w:rPr>
                        <w:b w:val="0"/>
                        <w:bCs/>
                        <w:noProof/>
                        <w:sz w:val="24"/>
                        <w:szCs w:val="24"/>
                      </w:rPr>
                    </w:pPr>
                    <w:r w:rsidRPr="0050030A">
                      <w:rPr>
                        <w:b w:val="0"/>
                        <w:bCs/>
                        <w:noProof/>
                        <w:sz w:val="24"/>
                        <w:szCs w:val="24"/>
                      </w:rPr>
                      <w:t xml:space="preserve">[5] </w:t>
                    </w:r>
                  </w:p>
                </w:tc>
                <w:tc>
                  <w:tcPr>
                    <w:tcW w:w="0" w:type="auto"/>
                    <w:hideMark/>
                  </w:tcPr>
                  <w:p w14:paraId="22816B41" w14:textId="77777777" w:rsidR="0099346E" w:rsidRPr="0050030A" w:rsidRDefault="0099346E">
                    <w:pPr>
                      <w:pStyle w:val="Bibliografia"/>
                      <w:rPr>
                        <w:b w:val="0"/>
                        <w:bCs/>
                        <w:noProof/>
                        <w:sz w:val="24"/>
                        <w:szCs w:val="24"/>
                      </w:rPr>
                    </w:pPr>
                    <w:r w:rsidRPr="0050030A">
                      <w:rPr>
                        <w:b w:val="0"/>
                        <w:bCs/>
                        <w:noProof/>
                        <w:sz w:val="24"/>
                        <w:szCs w:val="24"/>
                      </w:rPr>
                      <w:t>„Strona aplikacji Money Manager,” Innim Mobile Exp, 2022. [Online]. Available: https://en.innim.org/finance.</w:t>
                    </w:r>
                  </w:p>
                </w:tc>
              </w:tr>
              <w:tr w:rsidR="0099346E" w:rsidRPr="0050030A" w14:paraId="7C6E5ECB" w14:textId="77777777">
                <w:trPr>
                  <w:divId w:val="856188649"/>
                  <w:tblCellSpacing w:w="15" w:type="dxa"/>
                </w:trPr>
                <w:tc>
                  <w:tcPr>
                    <w:tcW w:w="50" w:type="pct"/>
                    <w:hideMark/>
                  </w:tcPr>
                  <w:p w14:paraId="4031AD2C" w14:textId="77777777" w:rsidR="0099346E" w:rsidRPr="0050030A" w:rsidRDefault="0099346E">
                    <w:pPr>
                      <w:pStyle w:val="Bibliografia"/>
                      <w:rPr>
                        <w:b w:val="0"/>
                        <w:bCs/>
                        <w:noProof/>
                        <w:sz w:val="24"/>
                        <w:szCs w:val="24"/>
                      </w:rPr>
                    </w:pPr>
                    <w:r w:rsidRPr="0050030A">
                      <w:rPr>
                        <w:b w:val="0"/>
                        <w:bCs/>
                        <w:noProof/>
                        <w:sz w:val="24"/>
                        <w:szCs w:val="24"/>
                      </w:rPr>
                      <w:t xml:space="preserve">[6] </w:t>
                    </w:r>
                  </w:p>
                </w:tc>
                <w:tc>
                  <w:tcPr>
                    <w:tcW w:w="0" w:type="auto"/>
                    <w:hideMark/>
                  </w:tcPr>
                  <w:p w14:paraId="4CCD5623" w14:textId="77777777" w:rsidR="0099346E" w:rsidRPr="0050030A" w:rsidRDefault="0099346E">
                    <w:pPr>
                      <w:pStyle w:val="Bibliografia"/>
                      <w:rPr>
                        <w:b w:val="0"/>
                        <w:bCs/>
                        <w:noProof/>
                        <w:sz w:val="24"/>
                        <w:szCs w:val="24"/>
                      </w:rPr>
                    </w:pPr>
                    <w:r w:rsidRPr="0050030A">
                      <w:rPr>
                        <w:b w:val="0"/>
                        <w:bCs/>
                        <w:noProof/>
                        <w:sz w:val="24"/>
                        <w:szCs w:val="24"/>
                      </w:rPr>
                      <w:t xml:space="preserve">„Strona aplikacji Easy Budget,” p. https://easybudget.pl/, 2022. </w:t>
                    </w:r>
                  </w:p>
                </w:tc>
              </w:tr>
              <w:tr w:rsidR="0099346E" w:rsidRPr="0050030A" w14:paraId="61C852AD" w14:textId="77777777">
                <w:trPr>
                  <w:divId w:val="856188649"/>
                  <w:tblCellSpacing w:w="15" w:type="dxa"/>
                </w:trPr>
                <w:tc>
                  <w:tcPr>
                    <w:tcW w:w="50" w:type="pct"/>
                    <w:hideMark/>
                  </w:tcPr>
                  <w:p w14:paraId="31378908" w14:textId="77777777" w:rsidR="0099346E" w:rsidRPr="0050030A" w:rsidRDefault="0099346E">
                    <w:pPr>
                      <w:pStyle w:val="Bibliografia"/>
                      <w:rPr>
                        <w:b w:val="0"/>
                        <w:bCs/>
                        <w:noProof/>
                        <w:sz w:val="24"/>
                        <w:szCs w:val="24"/>
                      </w:rPr>
                    </w:pPr>
                    <w:r w:rsidRPr="0050030A">
                      <w:rPr>
                        <w:b w:val="0"/>
                        <w:bCs/>
                        <w:noProof/>
                        <w:sz w:val="24"/>
                        <w:szCs w:val="24"/>
                      </w:rPr>
                      <w:t xml:space="preserve">[7] </w:t>
                    </w:r>
                  </w:p>
                </w:tc>
                <w:tc>
                  <w:tcPr>
                    <w:tcW w:w="0" w:type="auto"/>
                    <w:hideMark/>
                  </w:tcPr>
                  <w:p w14:paraId="3A90D857" w14:textId="77777777" w:rsidR="0099346E" w:rsidRPr="0050030A" w:rsidRDefault="0099346E">
                    <w:pPr>
                      <w:pStyle w:val="Bibliografia"/>
                      <w:rPr>
                        <w:b w:val="0"/>
                        <w:bCs/>
                        <w:noProof/>
                        <w:sz w:val="24"/>
                        <w:szCs w:val="24"/>
                      </w:rPr>
                    </w:pPr>
                    <w:r w:rsidRPr="0050030A">
                      <w:rPr>
                        <w:b w:val="0"/>
                        <w:bCs/>
                        <w:noProof/>
                        <w:sz w:val="24"/>
                        <w:szCs w:val="24"/>
                      </w:rPr>
                      <w:t xml:space="preserve">„Strona aplikacji Wallet,” </w:t>
                    </w:r>
                    <w:r w:rsidRPr="0050030A">
                      <w:rPr>
                        <w:b w:val="0"/>
                        <w:bCs/>
                        <w:i/>
                        <w:iCs/>
                        <w:noProof/>
                        <w:sz w:val="24"/>
                        <w:szCs w:val="24"/>
                      </w:rPr>
                      <w:t xml:space="preserve">Budget Bakers, </w:t>
                    </w:r>
                    <w:r w:rsidRPr="0050030A">
                      <w:rPr>
                        <w:b w:val="0"/>
                        <w:bCs/>
                        <w:noProof/>
                        <w:sz w:val="24"/>
                        <w:szCs w:val="24"/>
                      </w:rPr>
                      <w:t xml:space="preserve">p. https://budgetbakers.com/. </w:t>
                    </w:r>
                  </w:p>
                </w:tc>
              </w:tr>
              <w:tr w:rsidR="0099346E" w:rsidRPr="0050030A" w14:paraId="7B9D6D1A" w14:textId="77777777">
                <w:trPr>
                  <w:divId w:val="856188649"/>
                  <w:tblCellSpacing w:w="15" w:type="dxa"/>
                </w:trPr>
                <w:tc>
                  <w:tcPr>
                    <w:tcW w:w="50" w:type="pct"/>
                    <w:hideMark/>
                  </w:tcPr>
                  <w:p w14:paraId="5D18A537" w14:textId="77777777" w:rsidR="0099346E" w:rsidRPr="0050030A" w:rsidRDefault="0099346E">
                    <w:pPr>
                      <w:pStyle w:val="Bibliografia"/>
                      <w:rPr>
                        <w:b w:val="0"/>
                        <w:bCs/>
                        <w:noProof/>
                        <w:sz w:val="24"/>
                        <w:szCs w:val="24"/>
                      </w:rPr>
                    </w:pPr>
                    <w:r w:rsidRPr="0050030A">
                      <w:rPr>
                        <w:b w:val="0"/>
                        <w:bCs/>
                        <w:noProof/>
                        <w:sz w:val="24"/>
                        <w:szCs w:val="24"/>
                      </w:rPr>
                      <w:t xml:space="preserve">[8] </w:t>
                    </w:r>
                  </w:p>
                </w:tc>
                <w:tc>
                  <w:tcPr>
                    <w:tcW w:w="0" w:type="auto"/>
                    <w:hideMark/>
                  </w:tcPr>
                  <w:p w14:paraId="15871E2D" w14:textId="77777777" w:rsidR="0099346E" w:rsidRPr="0050030A" w:rsidRDefault="0099346E">
                    <w:pPr>
                      <w:pStyle w:val="Bibliografia"/>
                      <w:rPr>
                        <w:b w:val="0"/>
                        <w:bCs/>
                        <w:noProof/>
                        <w:sz w:val="24"/>
                        <w:szCs w:val="24"/>
                      </w:rPr>
                    </w:pPr>
                    <w:r w:rsidRPr="0050030A">
                      <w:rPr>
                        <w:b w:val="0"/>
                        <w:bCs/>
                        <w:noProof/>
                        <w:sz w:val="24"/>
                        <w:szCs w:val="24"/>
                      </w:rPr>
                      <w:t>„Strona aplikacji Kontomierz,” Finelf sp. z o.o., 2022. [Online]. Available: https://kontomierz.pl/.</w:t>
                    </w:r>
                  </w:p>
                </w:tc>
              </w:tr>
              <w:tr w:rsidR="0099346E" w:rsidRPr="0050030A" w14:paraId="1C74840D" w14:textId="77777777">
                <w:trPr>
                  <w:divId w:val="856188649"/>
                  <w:tblCellSpacing w:w="15" w:type="dxa"/>
                </w:trPr>
                <w:tc>
                  <w:tcPr>
                    <w:tcW w:w="50" w:type="pct"/>
                    <w:hideMark/>
                  </w:tcPr>
                  <w:p w14:paraId="616F6698" w14:textId="77777777" w:rsidR="0099346E" w:rsidRPr="0050030A" w:rsidRDefault="0099346E">
                    <w:pPr>
                      <w:pStyle w:val="Bibliografia"/>
                      <w:rPr>
                        <w:b w:val="0"/>
                        <w:bCs/>
                        <w:noProof/>
                        <w:sz w:val="24"/>
                        <w:szCs w:val="24"/>
                      </w:rPr>
                    </w:pPr>
                    <w:r w:rsidRPr="0050030A">
                      <w:rPr>
                        <w:b w:val="0"/>
                        <w:bCs/>
                        <w:noProof/>
                        <w:sz w:val="24"/>
                        <w:szCs w:val="24"/>
                      </w:rPr>
                      <w:t xml:space="preserve">[9] </w:t>
                    </w:r>
                  </w:p>
                </w:tc>
                <w:tc>
                  <w:tcPr>
                    <w:tcW w:w="0" w:type="auto"/>
                    <w:hideMark/>
                  </w:tcPr>
                  <w:p w14:paraId="09BFC1A5" w14:textId="77777777" w:rsidR="0099346E" w:rsidRPr="0050030A" w:rsidRDefault="0099346E">
                    <w:pPr>
                      <w:pStyle w:val="Bibliografia"/>
                      <w:rPr>
                        <w:b w:val="0"/>
                        <w:bCs/>
                        <w:noProof/>
                        <w:sz w:val="24"/>
                        <w:szCs w:val="24"/>
                      </w:rPr>
                    </w:pPr>
                    <w:r w:rsidRPr="0050030A">
                      <w:rPr>
                        <w:b w:val="0"/>
                        <w:bCs/>
                        <w:noProof/>
                        <w:sz w:val="24"/>
                        <w:szCs w:val="24"/>
                      </w:rPr>
                      <w:t xml:space="preserve">„Strona aplikacji Personal Capital,” p. https://www.personalcapital.com/, 2022. </w:t>
                    </w:r>
                  </w:p>
                </w:tc>
              </w:tr>
              <w:tr w:rsidR="0099346E" w:rsidRPr="0050030A" w14:paraId="7271E674" w14:textId="77777777">
                <w:trPr>
                  <w:divId w:val="856188649"/>
                  <w:tblCellSpacing w:w="15" w:type="dxa"/>
                </w:trPr>
                <w:tc>
                  <w:tcPr>
                    <w:tcW w:w="50" w:type="pct"/>
                    <w:hideMark/>
                  </w:tcPr>
                  <w:p w14:paraId="3CFAA789" w14:textId="77777777" w:rsidR="0099346E" w:rsidRPr="0050030A" w:rsidRDefault="0099346E">
                    <w:pPr>
                      <w:pStyle w:val="Bibliografia"/>
                      <w:rPr>
                        <w:b w:val="0"/>
                        <w:bCs/>
                        <w:noProof/>
                        <w:sz w:val="24"/>
                        <w:szCs w:val="24"/>
                      </w:rPr>
                    </w:pPr>
                    <w:r w:rsidRPr="0050030A">
                      <w:rPr>
                        <w:b w:val="0"/>
                        <w:bCs/>
                        <w:noProof/>
                        <w:sz w:val="24"/>
                        <w:szCs w:val="24"/>
                      </w:rPr>
                      <w:t xml:space="preserve">[10] </w:t>
                    </w:r>
                  </w:p>
                </w:tc>
                <w:tc>
                  <w:tcPr>
                    <w:tcW w:w="0" w:type="auto"/>
                    <w:hideMark/>
                  </w:tcPr>
                  <w:p w14:paraId="76FA112D" w14:textId="77777777" w:rsidR="0099346E" w:rsidRPr="0050030A" w:rsidRDefault="0099346E">
                    <w:pPr>
                      <w:pStyle w:val="Bibliografia"/>
                      <w:rPr>
                        <w:b w:val="0"/>
                        <w:bCs/>
                        <w:noProof/>
                        <w:sz w:val="24"/>
                        <w:szCs w:val="24"/>
                      </w:rPr>
                    </w:pPr>
                    <w:r w:rsidRPr="0050030A">
                      <w:rPr>
                        <w:b w:val="0"/>
                        <w:bCs/>
                        <w:noProof/>
                        <w:sz w:val="24"/>
                        <w:szCs w:val="24"/>
                      </w:rPr>
                      <w:t xml:space="preserve">K. Gos i W. Zabierowski, „The Comparison of Microservice and Monolithic Architecture,” </w:t>
                    </w:r>
                    <w:r w:rsidRPr="0050030A">
                      <w:rPr>
                        <w:b w:val="0"/>
                        <w:bCs/>
                        <w:i/>
                        <w:iCs/>
                        <w:noProof/>
                        <w:sz w:val="24"/>
                        <w:szCs w:val="24"/>
                      </w:rPr>
                      <w:t xml:space="preserve">Research Gate, </w:t>
                    </w:r>
                    <w:r w:rsidRPr="0050030A">
                      <w:rPr>
                        <w:b w:val="0"/>
                        <w:bCs/>
                        <w:noProof/>
                        <w:sz w:val="24"/>
                        <w:szCs w:val="24"/>
                      </w:rPr>
                      <w:t xml:space="preserve">2020. </w:t>
                    </w:r>
                  </w:p>
                </w:tc>
              </w:tr>
              <w:tr w:rsidR="0099346E" w:rsidRPr="0050030A" w14:paraId="61A7F953" w14:textId="77777777">
                <w:trPr>
                  <w:divId w:val="856188649"/>
                  <w:tblCellSpacing w:w="15" w:type="dxa"/>
                </w:trPr>
                <w:tc>
                  <w:tcPr>
                    <w:tcW w:w="50" w:type="pct"/>
                    <w:hideMark/>
                  </w:tcPr>
                  <w:p w14:paraId="16A2DAC4" w14:textId="77777777" w:rsidR="0099346E" w:rsidRPr="0050030A" w:rsidRDefault="0099346E">
                    <w:pPr>
                      <w:pStyle w:val="Bibliografia"/>
                      <w:rPr>
                        <w:b w:val="0"/>
                        <w:bCs/>
                        <w:noProof/>
                        <w:sz w:val="24"/>
                        <w:szCs w:val="24"/>
                      </w:rPr>
                    </w:pPr>
                    <w:r w:rsidRPr="0050030A">
                      <w:rPr>
                        <w:b w:val="0"/>
                        <w:bCs/>
                        <w:noProof/>
                        <w:sz w:val="24"/>
                        <w:szCs w:val="24"/>
                      </w:rPr>
                      <w:t xml:space="preserve">[11] </w:t>
                    </w:r>
                  </w:p>
                </w:tc>
                <w:tc>
                  <w:tcPr>
                    <w:tcW w:w="0" w:type="auto"/>
                    <w:hideMark/>
                  </w:tcPr>
                  <w:p w14:paraId="00AF56F7" w14:textId="77777777" w:rsidR="0099346E" w:rsidRPr="0050030A" w:rsidRDefault="0099346E">
                    <w:pPr>
                      <w:pStyle w:val="Bibliografia"/>
                      <w:rPr>
                        <w:b w:val="0"/>
                        <w:bCs/>
                        <w:noProof/>
                        <w:sz w:val="24"/>
                        <w:szCs w:val="24"/>
                      </w:rPr>
                    </w:pPr>
                    <w:r w:rsidRPr="0050030A">
                      <w:rPr>
                        <w:b w:val="0"/>
                        <w:bCs/>
                        <w:noProof/>
                        <w:sz w:val="24"/>
                        <w:szCs w:val="24"/>
                      </w:rPr>
                      <w:t>„Blog Transparent Data - Monolity vs. mikroserwisy — zalety i wady [porównanie],” 2020. [Online]. Available: https://medium.com/blog-</w:t>
                    </w:r>
                    <w:r w:rsidRPr="0050030A">
                      <w:rPr>
                        <w:b w:val="0"/>
                        <w:bCs/>
                        <w:noProof/>
                        <w:sz w:val="24"/>
                        <w:szCs w:val="24"/>
                      </w:rPr>
                      <w:lastRenderedPageBreak/>
                      <w:t>transparent-data/monolity-vs-mikroserwisy-zalety-i-wady-por%C3%B3wnanie-155e652fbd59.</w:t>
                    </w:r>
                  </w:p>
                </w:tc>
              </w:tr>
              <w:tr w:rsidR="0099346E" w:rsidRPr="0050030A" w14:paraId="43D27500" w14:textId="77777777">
                <w:trPr>
                  <w:divId w:val="856188649"/>
                  <w:tblCellSpacing w:w="15" w:type="dxa"/>
                </w:trPr>
                <w:tc>
                  <w:tcPr>
                    <w:tcW w:w="50" w:type="pct"/>
                    <w:hideMark/>
                  </w:tcPr>
                  <w:p w14:paraId="0414DCD1" w14:textId="77777777" w:rsidR="0099346E" w:rsidRPr="0050030A" w:rsidRDefault="0099346E">
                    <w:pPr>
                      <w:pStyle w:val="Bibliografia"/>
                      <w:rPr>
                        <w:b w:val="0"/>
                        <w:bCs/>
                        <w:noProof/>
                        <w:sz w:val="24"/>
                        <w:szCs w:val="24"/>
                      </w:rPr>
                    </w:pPr>
                    <w:r w:rsidRPr="0050030A">
                      <w:rPr>
                        <w:b w:val="0"/>
                        <w:bCs/>
                        <w:noProof/>
                        <w:sz w:val="24"/>
                        <w:szCs w:val="24"/>
                      </w:rPr>
                      <w:lastRenderedPageBreak/>
                      <w:t xml:space="preserve">[12] </w:t>
                    </w:r>
                  </w:p>
                </w:tc>
                <w:tc>
                  <w:tcPr>
                    <w:tcW w:w="0" w:type="auto"/>
                    <w:hideMark/>
                  </w:tcPr>
                  <w:p w14:paraId="2F67FFF0" w14:textId="77777777" w:rsidR="0099346E" w:rsidRPr="0050030A" w:rsidRDefault="0099346E">
                    <w:pPr>
                      <w:pStyle w:val="Bibliografia"/>
                      <w:rPr>
                        <w:b w:val="0"/>
                        <w:bCs/>
                        <w:noProof/>
                        <w:sz w:val="24"/>
                        <w:szCs w:val="24"/>
                      </w:rPr>
                    </w:pPr>
                    <w:r w:rsidRPr="0050030A">
                      <w:rPr>
                        <w:b w:val="0"/>
                        <w:bCs/>
                        <w:noProof/>
                        <w:sz w:val="24"/>
                        <w:szCs w:val="24"/>
                      </w:rPr>
                      <w:t xml:space="preserve">A. Bellmare, Mikrousługi oparte na zdarzeniach. Wykorzystywanie danych w organizacji na dużą skalę., Gliwice: Helion S.A., 2021. </w:t>
                    </w:r>
                  </w:p>
                </w:tc>
              </w:tr>
              <w:tr w:rsidR="0099346E" w:rsidRPr="0050030A" w14:paraId="34940A86" w14:textId="77777777">
                <w:trPr>
                  <w:divId w:val="856188649"/>
                  <w:tblCellSpacing w:w="15" w:type="dxa"/>
                </w:trPr>
                <w:tc>
                  <w:tcPr>
                    <w:tcW w:w="50" w:type="pct"/>
                    <w:hideMark/>
                  </w:tcPr>
                  <w:p w14:paraId="7BDF6088" w14:textId="77777777" w:rsidR="0099346E" w:rsidRPr="0050030A" w:rsidRDefault="0099346E">
                    <w:pPr>
                      <w:pStyle w:val="Bibliografia"/>
                      <w:rPr>
                        <w:b w:val="0"/>
                        <w:bCs/>
                        <w:noProof/>
                        <w:sz w:val="24"/>
                        <w:szCs w:val="24"/>
                      </w:rPr>
                    </w:pPr>
                    <w:r w:rsidRPr="0050030A">
                      <w:rPr>
                        <w:b w:val="0"/>
                        <w:bCs/>
                        <w:noProof/>
                        <w:sz w:val="24"/>
                        <w:szCs w:val="24"/>
                      </w:rPr>
                      <w:t xml:space="preserve">[13] </w:t>
                    </w:r>
                  </w:p>
                </w:tc>
                <w:tc>
                  <w:tcPr>
                    <w:tcW w:w="0" w:type="auto"/>
                    <w:hideMark/>
                  </w:tcPr>
                  <w:p w14:paraId="438731F3" w14:textId="77777777" w:rsidR="0099346E" w:rsidRPr="0050030A" w:rsidRDefault="0099346E">
                    <w:pPr>
                      <w:pStyle w:val="Bibliografia"/>
                      <w:rPr>
                        <w:b w:val="0"/>
                        <w:bCs/>
                        <w:noProof/>
                        <w:sz w:val="24"/>
                        <w:szCs w:val="24"/>
                      </w:rPr>
                    </w:pPr>
                    <w:r w:rsidRPr="0050030A">
                      <w:rPr>
                        <w:b w:val="0"/>
                        <w:bCs/>
                        <w:noProof/>
                        <w:sz w:val="24"/>
                        <w:szCs w:val="24"/>
                      </w:rPr>
                      <w:t>„Dokumentacja platformy Lightbend,” 18 12 2022. [Online]. Available: https://developer.lightbend.com/docs/akka-guide/concepts/message-driven-event-driven.html.</w:t>
                    </w:r>
                  </w:p>
                </w:tc>
              </w:tr>
              <w:tr w:rsidR="0099346E" w:rsidRPr="0050030A" w14:paraId="6BEF6F57" w14:textId="77777777">
                <w:trPr>
                  <w:divId w:val="856188649"/>
                  <w:tblCellSpacing w:w="15" w:type="dxa"/>
                </w:trPr>
                <w:tc>
                  <w:tcPr>
                    <w:tcW w:w="50" w:type="pct"/>
                    <w:hideMark/>
                  </w:tcPr>
                  <w:p w14:paraId="2E6488F4" w14:textId="77777777" w:rsidR="0099346E" w:rsidRPr="0050030A" w:rsidRDefault="0099346E">
                    <w:pPr>
                      <w:pStyle w:val="Bibliografia"/>
                      <w:rPr>
                        <w:b w:val="0"/>
                        <w:bCs/>
                        <w:noProof/>
                        <w:sz w:val="24"/>
                        <w:szCs w:val="24"/>
                      </w:rPr>
                    </w:pPr>
                    <w:r w:rsidRPr="0050030A">
                      <w:rPr>
                        <w:b w:val="0"/>
                        <w:bCs/>
                        <w:noProof/>
                        <w:sz w:val="24"/>
                        <w:szCs w:val="24"/>
                      </w:rPr>
                      <w:t xml:space="preserve">[14] </w:t>
                    </w:r>
                  </w:p>
                </w:tc>
                <w:tc>
                  <w:tcPr>
                    <w:tcW w:w="0" w:type="auto"/>
                    <w:hideMark/>
                  </w:tcPr>
                  <w:p w14:paraId="61E6BD0C" w14:textId="77777777" w:rsidR="0099346E" w:rsidRPr="0050030A" w:rsidRDefault="0099346E">
                    <w:pPr>
                      <w:pStyle w:val="Bibliografia"/>
                      <w:rPr>
                        <w:b w:val="0"/>
                        <w:bCs/>
                        <w:noProof/>
                        <w:sz w:val="24"/>
                        <w:szCs w:val="24"/>
                      </w:rPr>
                    </w:pPr>
                    <w:r w:rsidRPr="0050030A">
                      <w:rPr>
                        <w:b w:val="0"/>
                        <w:bCs/>
                        <w:noProof/>
                        <w:sz w:val="24"/>
                        <w:szCs w:val="24"/>
                      </w:rPr>
                      <w:t>„Encyklopedia Zarządzania,” 2022. [Online]. Available: https://mfiles.pl/.</w:t>
                    </w:r>
                  </w:p>
                </w:tc>
              </w:tr>
            </w:tbl>
            <w:p w14:paraId="5B8F51B8" w14:textId="77777777" w:rsidR="0099346E" w:rsidRPr="0050030A" w:rsidRDefault="0099346E">
              <w:pPr>
                <w:divId w:val="856188649"/>
                <w:rPr>
                  <w:bCs/>
                  <w:noProof/>
                  <w:szCs w:val="24"/>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68" w:name="_Toc122115589"/>
      <w:r>
        <w:lastRenderedPageBreak/>
        <w:t xml:space="preserve">Spis </w:t>
      </w:r>
      <w:r w:rsidRPr="0075735D">
        <w:t>rysunków</w:t>
      </w:r>
      <w:bookmarkEnd w:id="68"/>
    </w:p>
    <w:p w14:paraId="5EE585BE" w14:textId="6EB59FFE"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F54678">
          <w:rPr>
            <w:noProof/>
            <w:webHidden/>
          </w:rPr>
          <w:t>8</w:t>
        </w:r>
        <w:r w:rsidR="007348BA">
          <w:rPr>
            <w:noProof/>
            <w:webHidden/>
          </w:rPr>
          <w:fldChar w:fldCharType="end"/>
        </w:r>
      </w:hyperlink>
    </w:p>
    <w:p w14:paraId="2648C61B" w14:textId="307F7551"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F54678">
          <w:rPr>
            <w:noProof/>
            <w:webHidden/>
          </w:rPr>
          <w:t>8</w:t>
        </w:r>
        <w:r w:rsidR="007348BA">
          <w:rPr>
            <w:noProof/>
            <w:webHidden/>
          </w:rPr>
          <w:fldChar w:fldCharType="end"/>
        </w:r>
      </w:hyperlink>
    </w:p>
    <w:p w14:paraId="50E4CBDB" w14:textId="1EB184F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F54678">
          <w:rPr>
            <w:noProof/>
            <w:webHidden/>
          </w:rPr>
          <w:t>19</w:t>
        </w:r>
        <w:r w:rsidR="007348BA">
          <w:rPr>
            <w:noProof/>
            <w:webHidden/>
          </w:rPr>
          <w:fldChar w:fldCharType="end"/>
        </w:r>
      </w:hyperlink>
    </w:p>
    <w:p w14:paraId="746D666C" w14:textId="79D3961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F54678">
          <w:rPr>
            <w:noProof/>
            <w:webHidden/>
          </w:rPr>
          <w:t>20</w:t>
        </w:r>
        <w:r w:rsidR="007348BA">
          <w:rPr>
            <w:noProof/>
            <w:webHidden/>
          </w:rPr>
          <w:fldChar w:fldCharType="end"/>
        </w:r>
      </w:hyperlink>
    </w:p>
    <w:p w14:paraId="23FF4395" w14:textId="49EF07C9"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F54678">
          <w:rPr>
            <w:noProof/>
            <w:webHidden/>
          </w:rPr>
          <w:t>21</w:t>
        </w:r>
        <w:r w:rsidR="007348BA">
          <w:rPr>
            <w:noProof/>
            <w:webHidden/>
          </w:rPr>
          <w:fldChar w:fldCharType="end"/>
        </w:r>
      </w:hyperlink>
    </w:p>
    <w:p w14:paraId="12D078D5" w14:textId="170A10C3"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F54678">
          <w:rPr>
            <w:noProof/>
            <w:webHidden/>
          </w:rPr>
          <w:t>23</w:t>
        </w:r>
        <w:r w:rsidR="007348BA">
          <w:rPr>
            <w:noProof/>
            <w:webHidden/>
          </w:rPr>
          <w:fldChar w:fldCharType="end"/>
        </w:r>
      </w:hyperlink>
    </w:p>
    <w:p w14:paraId="62B844B7" w14:textId="2979656C"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F54678">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69" w:name="_Toc122115590"/>
      <w:r>
        <w:lastRenderedPageBreak/>
        <w:t>Spis tabel</w:t>
      </w:r>
      <w:bookmarkEnd w:id="69"/>
    </w:p>
    <w:p w14:paraId="0E64BE35" w14:textId="4ED33C93"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F54678">
          <w:rPr>
            <w:noProof/>
            <w:webHidden/>
          </w:rPr>
          <w:t>10</w:t>
        </w:r>
        <w:r w:rsidR="007348BA">
          <w:rPr>
            <w:noProof/>
            <w:webHidden/>
          </w:rPr>
          <w:fldChar w:fldCharType="end"/>
        </w:r>
      </w:hyperlink>
    </w:p>
    <w:p w14:paraId="49E1BB23" w14:textId="3F3CB5F9"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F54678">
          <w:rPr>
            <w:noProof/>
            <w:webHidden/>
          </w:rPr>
          <w:t>26</w:t>
        </w:r>
        <w:r w:rsidR="007348BA">
          <w:rPr>
            <w:noProof/>
            <w:webHidden/>
          </w:rPr>
          <w:fldChar w:fldCharType="end"/>
        </w:r>
      </w:hyperlink>
    </w:p>
    <w:p w14:paraId="73D51D48" w14:textId="6FBC2C98"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F54678">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44"/>
      <w:headerReference w:type="default" r:id="rId45"/>
      <w:footerReference w:type="even" r:id="rId46"/>
      <w:footerReference w:type="default" r:id="rId47"/>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A76BB" w14:textId="77777777" w:rsidR="004C0A7E" w:rsidRDefault="004C0A7E">
      <w:r>
        <w:separator/>
      </w:r>
    </w:p>
  </w:endnote>
  <w:endnote w:type="continuationSeparator" w:id="0">
    <w:p w14:paraId="3C202048" w14:textId="77777777" w:rsidR="004C0A7E" w:rsidRDefault="004C0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4E5B8" w14:textId="77777777" w:rsidR="004C0A7E" w:rsidRDefault="004C0A7E">
      <w:r>
        <w:separator/>
      </w:r>
    </w:p>
  </w:footnote>
  <w:footnote w:type="continuationSeparator" w:id="0">
    <w:p w14:paraId="37D59F1C" w14:textId="77777777" w:rsidR="004C0A7E" w:rsidRDefault="004C0A7E">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0"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3"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4"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8"/>
  </w:num>
  <w:num w:numId="4" w16cid:durableId="2033221418">
    <w:abstractNumId w:val="19"/>
  </w:num>
  <w:num w:numId="5" w16cid:durableId="1581864111">
    <w:abstractNumId w:val="25"/>
  </w:num>
  <w:num w:numId="6" w16cid:durableId="1445997884">
    <w:abstractNumId w:val="7"/>
  </w:num>
  <w:num w:numId="7" w16cid:durableId="474877022">
    <w:abstractNumId w:val="11"/>
  </w:num>
  <w:num w:numId="8" w16cid:durableId="771558192">
    <w:abstractNumId w:val="22"/>
  </w:num>
  <w:num w:numId="9" w16cid:durableId="1753551109">
    <w:abstractNumId w:val="10"/>
  </w:num>
  <w:num w:numId="10" w16cid:durableId="806318786">
    <w:abstractNumId w:val="17"/>
  </w:num>
  <w:num w:numId="11" w16cid:durableId="154221902">
    <w:abstractNumId w:val="8"/>
  </w:num>
  <w:num w:numId="12" w16cid:durableId="594363344">
    <w:abstractNumId w:val="20"/>
  </w:num>
  <w:num w:numId="13" w16cid:durableId="239490134">
    <w:abstractNumId w:val="15"/>
  </w:num>
  <w:num w:numId="14" w16cid:durableId="1685669879">
    <w:abstractNumId w:val="3"/>
  </w:num>
  <w:num w:numId="15" w16cid:durableId="740906257">
    <w:abstractNumId w:val="14"/>
  </w:num>
  <w:num w:numId="16" w16cid:durableId="1414160166">
    <w:abstractNumId w:val="0"/>
  </w:num>
  <w:num w:numId="17" w16cid:durableId="1588490805">
    <w:abstractNumId w:val="12"/>
  </w:num>
  <w:num w:numId="18" w16cid:durableId="1730884339">
    <w:abstractNumId w:val="16"/>
  </w:num>
  <w:num w:numId="19" w16cid:durableId="1296450163">
    <w:abstractNumId w:val="26"/>
  </w:num>
  <w:num w:numId="20" w16cid:durableId="2006853737">
    <w:abstractNumId w:val="27"/>
  </w:num>
  <w:num w:numId="21" w16cid:durableId="1174298300">
    <w:abstractNumId w:val="9"/>
  </w:num>
  <w:num w:numId="22" w16cid:durableId="1099720401">
    <w:abstractNumId w:val="13"/>
  </w:num>
  <w:num w:numId="23" w16cid:durableId="1974360864">
    <w:abstractNumId w:val="5"/>
  </w:num>
  <w:num w:numId="24" w16cid:durableId="1100953258">
    <w:abstractNumId w:val="24"/>
  </w:num>
  <w:num w:numId="25" w16cid:durableId="1009483557">
    <w:abstractNumId w:val="1"/>
  </w:num>
  <w:num w:numId="26" w16cid:durableId="765688667">
    <w:abstractNumId w:val="6"/>
  </w:num>
  <w:num w:numId="27" w16cid:durableId="1579290493">
    <w:abstractNumId w:val="23"/>
  </w:num>
  <w:num w:numId="28" w16cid:durableId="2139645512">
    <w:abstractNumId w:val="2"/>
  </w:num>
  <w:num w:numId="29" w16cid:durableId="314648650">
    <w:abstractNumId w:val="21"/>
  </w:num>
  <w:num w:numId="30" w16cid:durableId="222789184">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6238"/>
    <w:rsid w:val="000066FC"/>
    <w:rsid w:val="00010A1C"/>
    <w:rsid w:val="00010DE1"/>
    <w:rsid w:val="000113E8"/>
    <w:rsid w:val="00011A32"/>
    <w:rsid w:val="00015371"/>
    <w:rsid w:val="00015E4E"/>
    <w:rsid w:val="00016876"/>
    <w:rsid w:val="00022CFB"/>
    <w:rsid w:val="00025DEF"/>
    <w:rsid w:val="00026435"/>
    <w:rsid w:val="0002661E"/>
    <w:rsid w:val="00033D4C"/>
    <w:rsid w:val="000350E5"/>
    <w:rsid w:val="00036F24"/>
    <w:rsid w:val="00042D6C"/>
    <w:rsid w:val="000456B9"/>
    <w:rsid w:val="000466CF"/>
    <w:rsid w:val="00050FE0"/>
    <w:rsid w:val="00052176"/>
    <w:rsid w:val="00053942"/>
    <w:rsid w:val="00054070"/>
    <w:rsid w:val="0005658E"/>
    <w:rsid w:val="00056F6B"/>
    <w:rsid w:val="000576D9"/>
    <w:rsid w:val="00062C37"/>
    <w:rsid w:val="00063607"/>
    <w:rsid w:val="00065865"/>
    <w:rsid w:val="00070485"/>
    <w:rsid w:val="00071943"/>
    <w:rsid w:val="00071D11"/>
    <w:rsid w:val="00083B4E"/>
    <w:rsid w:val="000908E5"/>
    <w:rsid w:val="0009214F"/>
    <w:rsid w:val="0009421D"/>
    <w:rsid w:val="00094B71"/>
    <w:rsid w:val="00097B0E"/>
    <w:rsid w:val="000A0891"/>
    <w:rsid w:val="000A0EB8"/>
    <w:rsid w:val="000A1C66"/>
    <w:rsid w:val="000A245E"/>
    <w:rsid w:val="000A7453"/>
    <w:rsid w:val="000B0DED"/>
    <w:rsid w:val="000B4918"/>
    <w:rsid w:val="000B5510"/>
    <w:rsid w:val="000C4950"/>
    <w:rsid w:val="000D3D9D"/>
    <w:rsid w:val="000D48F0"/>
    <w:rsid w:val="000D58E7"/>
    <w:rsid w:val="000D65CD"/>
    <w:rsid w:val="000D7552"/>
    <w:rsid w:val="000E2B0C"/>
    <w:rsid w:val="000E67B0"/>
    <w:rsid w:val="000E7ED1"/>
    <w:rsid w:val="001000E7"/>
    <w:rsid w:val="00101101"/>
    <w:rsid w:val="001074DE"/>
    <w:rsid w:val="00110291"/>
    <w:rsid w:val="00111EA2"/>
    <w:rsid w:val="001121CA"/>
    <w:rsid w:val="00116512"/>
    <w:rsid w:val="00116B79"/>
    <w:rsid w:val="001179D8"/>
    <w:rsid w:val="00120026"/>
    <w:rsid w:val="0012197F"/>
    <w:rsid w:val="00123512"/>
    <w:rsid w:val="00124B16"/>
    <w:rsid w:val="001252E1"/>
    <w:rsid w:val="00126B9D"/>
    <w:rsid w:val="00131B30"/>
    <w:rsid w:val="00132E93"/>
    <w:rsid w:val="0013302E"/>
    <w:rsid w:val="00134BBF"/>
    <w:rsid w:val="00136598"/>
    <w:rsid w:val="001365E7"/>
    <w:rsid w:val="00140684"/>
    <w:rsid w:val="00140C74"/>
    <w:rsid w:val="00141AE5"/>
    <w:rsid w:val="00143A17"/>
    <w:rsid w:val="001506A4"/>
    <w:rsid w:val="00160149"/>
    <w:rsid w:val="00160E5C"/>
    <w:rsid w:val="001641D2"/>
    <w:rsid w:val="001643AD"/>
    <w:rsid w:val="0016521B"/>
    <w:rsid w:val="001662B5"/>
    <w:rsid w:val="00173FFC"/>
    <w:rsid w:val="00175807"/>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3316"/>
    <w:rsid w:val="002133EC"/>
    <w:rsid w:val="0021748C"/>
    <w:rsid w:val="00226AAD"/>
    <w:rsid w:val="00227519"/>
    <w:rsid w:val="00230F8E"/>
    <w:rsid w:val="00233AC9"/>
    <w:rsid w:val="00235FCC"/>
    <w:rsid w:val="0024086E"/>
    <w:rsid w:val="00243883"/>
    <w:rsid w:val="00246184"/>
    <w:rsid w:val="00247CA9"/>
    <w:rsid w:val="00253429"/>
    <w:rsid w:val="00255810"/>
    <w:rsid w:val="00260646"/>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9D3"/>
    <w:rsid w:val="002B157C"/>
    <w:rsid w:val="002B2025"/>
    <w:rsid w:val="002B25FB"/>
    <w:rsid w:val="002B3174"/>
    <w:rsid w:val="002C5FFF"/>
    <w:rsid w:val="002E017F"/>
    <w:rsid w:val="002E20DF"/>
    <w:rsid w:val="002E6700"/>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6650"/>
    <w:rsid w:val="00346B70"/>
    <w:rsid w:val="00351497"/>
    <w:rsid w:val="00352B9D"/>
    <w:rsid w:val="00354598"/>
    <w:rsid w:val="00354BA0"/>
    <w:rsid w:val="00355143"/>
    <w:rsid w:val="00357EBA"/>
    <w:rsid w:val="00360FFE"/>
    <w:rsid w:val="00361E28"/>
    <w:rsid w:val="00367F99"/>
    <w:rsid w:val="00380293"/>
    <w:rsid w:val="003843B5"/>
    <w:rsid w:val="00387BD7"/>
    <w:rsid w:val="00390E12"/>
    <w:rsid w:val="00391076"/>
    <w:rsid w:val="00391A9A"/>
    <w:rsid w:val="00394D74"/>
    <w:rsid w:val="003A071D"/>
    <w:rsid w:val="003A37BD"/>
    <w:rsid w:val="003A55DC"/>
    <w:rsid w:val="003A6F51"/>
    <w:rsid w:val="003B1E7F"/>
    <w:rsid w:val="003C4617"/>
    <w:rsid w:val="003C6102"/>
    <w:rsid w:val="003D0E66"/>
    <w:rsid w:val="003D67CE"/>
    <w:rsid w:val="003E1BF7"/>
    <w:rsid w:val="003E1F22"/>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17CE7"/>
    <w:rsid w:val="00424BCE"/>
    <w:rsid w:val="004357F3"/>
    <w:rsid w:val="0043628D"/>
    <w:rsid w:val="00436FA6"/>
    <w:rsid w:val="00443A58"/>
    <w:rsid w:val="004440A3"/>
    <w:rsid w:val="0044632C"/>
    <w:rsid w:val="004465F0"/>
    <w:rsid w:val="00451C5F"/>
    <w:rsid w:val="004566D3"/>
    <w:rsid w:val="004624E8"/>
    <w:rsid w:val="0046673A"/>
    <w:rsid w:val="00467DBE"/>
    <w:rsid w:val="0047131E"/>
    <w:rsid w:val="004740C0"/>
    <w:rsid w:val="00476AA8"/>
    <w:rsid w:val="0047747D"/>
    <w:rsid w:val="00477E54"/>
    <w:rsid w:val="0048065F"/>
    <w:rsid w:val="00482152"/>
    <w:rsid w:val="00482812"/>
    <w:rsid w:val="004848EC"/>
    <w:rsid w:val="00487B94"/>
    <w:rsid w:val="00494075"/>
    <w:rsid w:val="00494339"/>
    <w:rsid w:val="00497516"/>
    <w:rsid w:val="004A050D"/>
    <w:rsid w:val="004A0876"/>
    <w:rsid w:val="004A1454"/>
    <w:rsid w:val="004A303B"/>
    <w:rsid w:val="004A562D"/>
    <w:rsid w:val="004B284E"/>
    <w:rsid w:val="004B41A7"/>
    <w:rsid w:val="004B7835"/>
    <w:rsid w:val="004C01F0"/>
    <w:rsid w:val="004C0A7E"/>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10EC0"/>
    <w:rsid w:val="005349ED"/>
    <w:rsid w:val="0053649A"/>
    <w:rsid w:val="00536BC3"/>
    <w:rsid w:val="005415C2"/>
    <w:rsid w:val="005460C1"/>
    <w:rsid w:val="00546A21"/>
    <w:rsid w:val="00547E6D"/>
    <w:rsid w:val="00551903"/>
    <w:rsid w:val="0055246C"/>
    <w:rsid w:val="00556403"/>
    <w:rsid w:val="005579EC"/>
    <w:rsid w:val="00570D50"/>
    <w:rsid w:val="005738D8"/>
    <w:rsid w:val="00576236"/>
    <w:rsid w:val="00580D6B"/>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781"/>
    <w:rsid w:val="00641ACB"/>
    <w:rsid w:val="00647662"/>
    <w:rsid w:val="00651CD3"/>
    <w:rsid w:val="00653488"/>
    <w:rsid w:val="00654288"/>
    <w:rsid w:val="006554C7"/>
    <w:rsid w:val="00655789"/>
    <w:rsid w:val="00657735"/>
    <w:rsid w:val="00663E0F"/>
    <w:rsid w:val="00665E3A"/>
    <w:rsid w:val="00667219"/>
    <w:rsid w:val="00671A8F"/>
    <w:rsid w:val="00672E33"/>
    <w:rsid w:val="00675252"/>
    <w:rsid w:val="00676EF4"/>
    <w:rsid w:val="006876B2"/>
    <w:rsid w:val="00691D86"/>
    <w:rsid w:val="00692B24"/>
    <w:rsid w:val="00693168"/>
    <w:rsid w:val="006940FA"/>
    <w:rsid w:val="00697677"/>
    <w:rsid w:val="006977CF"/>
    <w:rsid w:val="00697B5D"/>
    <w:rsid w:val="006A05CF"/>
    <w:rsid w:val="006A0DF2"/>
    <w:rsid w:val="006A2C2B"/>
    <w:rsid w:val="006A3AC3"/>
    <w:rsid w:val="006A68A9"/>
    <w:rsid w:val="006B0C36"/>
    <w:rsid w:val="006B564F"/>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80703"/>
    <w:rsid w:val="00783510"/>
    <w:rsid w:val="00785DCE"/>
    <w:rsid w:val="00787411"/>
    <w:rsid w:val="00793E50"/>
    <w:rsid w:val="007A08A7"/>
    <w:rsid w:val="007A4200"/>
    <w:rsid w:val="007B0D62"/>
    <w:rsid w:val="007B2ECB"/>
    <w:rsid w:val="007B47C1"/>
    <w:rsid w:val="007B52B5"/>
    <w:rsid w:val="007D35AD"/>
    <w:rsid w:val="007D39F1"/>
    <w:rsid w:val="007D6156"/>
    <w:rsid w:val="007E64E5"/>
    <w:rsid w:val="007F188B"/>
    <w:rsid w:val="007F1D01"/>
    <w:rsid w:val="007F5D64"/>
    <w:rsid w:val="007F65F0"/>
    <w:rsid w:val="007F7BE1"/>
    <w:rsid w:val="00800D2D"/>
    <w:rsid w:val="00801920"/>
    <w:rsid w:val="00803BDC"/>
    <w:rsid w:val="00811CF6"/>
    <w:rsid w:val="00815958"/>
    <w:rsid w:val="008163A2"/>
    <w:rsid w:val="0082214A"/>
    <w:rsid w:val="00830962"/>
    <w:rsid w:val="008343C1"/>
    <w:rsid w:val="00834BA3"/>
    <w:rsid w:val="00836297"/>
    <w:rsid w:val="00844E0D"/>
    <w:rsid w:val="008459E8"/>
    <w:rsid w:val="00855F57"/>
    <w:rsid w:val="008624C3"/>
    <w:rsid w:val="0086493B"/>
    <w:rsid w:val="00866152"/>
    <w:rsid w:val="00870FF8"/>
    <w:rsid w:val="00872160"/>
    <w:rsid w:val="00875FA7"/>
    <w:rsid w:val="00881730"/>
    <w:rsid w:val="00885562"/>
    <w:rsid w:val="00891C50"/>
    <w:rsid w:val="0089213B"/>
    <w:rsid w:val="00894878"/>
    <w:rsid w:val="008A0807"/>
    <w:rsid w:val="008A417C"/>
    <w:rsid w:val="008A4665"/>
    <w:rsid w:val="008A610A"/>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5864"/>
    <w:rsid w:val="00915F29"/>
    <w:rsid w:val="009203F2"/>
    <w:rsid w:val="00920BB2"/>
    <w:rsid w:val="00923180"/>
    <w:rsid w:val="0092574F"/>
    <w:rsid w:val="009412A9"/>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85019"/>
    <w:rsid w:val="00987C11"/>
    <w:rsid w:val="00992556"/>
    <w:rsid w:val="0099346E"/>
    <w:rsid w:val="00997D3E"/>
    <w:rsid w:val="009A098E"/>
    <w:rsid w:val="009A1B0D"/>
    <w:rsid w:val="009A4920"/>
    <w:rsid w:val="009A6EFB"/>
    <w:rsid w:val="009A7441"/>
    <w:rsid w:val="009B2DB7"/>
    <w:rsid w:val="009B5C68"/>
    <w:rsid w:val="009B762B"/>
    <w:rsid w:val="009C3050"/>
    <w:rsid w:val="009C31C8"/>
    <w:rsid w:val="009C65B3"/>
    <w:rsid w:val="009C68C0"/>
    <w:rsid w:val="009D01FF"/>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0BB0"/>
    <w:rsid w:val="00AC39E2"/>
    <w:rsid w:val="00AC51E6"/>
    <w:rsid w:val="00AC6097"/>
    <w:rsid w:val="00AD3544"/>
    <w:rsid w:val="00AD75D9"/>
    <w:rsid w:val="00AE0A82"/>
    <w:rsid w:val="00AE16C8"/>
    <w:rsid w:val="00AF3390"/>
    <w:rsid w:val="00AF4F0C"/>
    <w:rsid w:val="00AF7508"/>
    <w:rsid w:val="00B013C2"/>
    <w:rsid w:val="00B1529D"/>
    <w:rsid w:val="00B15C12"/>
    <w:rsid w:val="00B2018A"/>
    <w:rsid w:val="00B2140D"/>
    <w:rsid w:val="00B21B1D"/>
    <w:rsid w:val="00B23357"/>
    <w:rsid w:val="00B23627"/>
    <w:rsid w:val="00B26336"/>
    <w:rsid w:val="00B30807"/>
    <w:rsid w:val="00B31F19"/>
    <w:rsid w:val="00B33BBB"/>
    <w:rsid w:val="00B407D2"/>
    <w:rsid w:val="00B41341"/>
    <w:rsid w:val="00B41434"/>
    <w:rsid w:val="00B46FDC"/>
    <w:rsid w:val="00B472BD"/>
    <w:rsid w:val="00B473AA"/>
    <w:rsid w:val="00B47877"/>
    <w:rsid w:val="00B5068D"/>
    <w:rsid w:val="00B50CFB"/>
    <w:rsid w:val="00B52B34"/>
    <w:rsid w:val="00B52F32"/>
    <w:rsid w:val="00B533D6"/>
    <w:rsid w:val="00B564F4"/>
    <w:rsid w:val="00B57C63"/>
    <w:rsid w:val="00B64484"/>
    <w:rsid w:val="00B678BC"/>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20489"/>
    <w:rsid w:val="00C20CE8"/>
    <w:rsid w:val="00C2682F"/>
    <w:rsid w:val="00C34F24"/>
    <w:rsid w:val="00C35604"/>
    <w:rsid w:val="00C40954"/>
    <w:rsid w:val="00C4109F"/>
    <w:rsid w:val="00C45589"/>
    <w:rsid w:val="00C45E52"/>
    <w:rsid w:val="00C46DE5"/>
    <w:rsid w:val="00C5109B"/>
    <w:rsid w:val="00C5547A"/>
    <w:rsid w:val="00C646D6"/>
    <w:rsid w:val="00C67349"/>
    <w:rsid w:val="00C7042B"/>
    <w:rsid w:val="00C7098A"/>
    <w:rsid w:val="00C73A86"/>
    <w:rsid w:val="00C77B83"/>
    <w:rsid w:val="00C81FB8"/>
    <w:rsid w:val="00C846B5"/>
    <w:rsid w:val="00C85CD6"/>
    <w:rsid w:val="00C85F16"/>
    <w:rsid w:val="00C90493"/>
    <w:rsid w:val="00C910C7"/>
    <w:rsid w:val="00C92119"/>
    <w:rsid w:val="00C92932"/>
    <w:rsid w:val="00C95CD3"/>
    <w:rsid w:val="00C965A5"/>
    <w:rsid w:val="00CA0524"/>
    <w:rsid w:val="00CA2DA4"/>
    <w:rsid w:val="00CA4CD2"/>
    <w:rsid w:val="00CA617C"/>
    <w:rsid w:val="00CB0EC5"/>
    <w:rsid w:val="00CC1614"/>
    <w:rsid w:val="00CC3D2F"/>
    <w:rsid w:val="00CD1E1F"/>
    <w:rsid w:val="00CD4796"/>
    <w:rsid w:val="00CE17CA"/>
    <w:rsid w:val="00CE36EF"/>
    <w:rsid w:val="00CE56F5"/>
    <w:rsid w:val="00CF3400"/>
    <w:rsid w:val="00D008EB"/>
    <w:rsid w:val="00D02690"/>
    <w:rsid w:val="00D050C3"/>
    <w:rsid w:val="00D1093A"/>
    <w:rsid w:val="00D10A71"/>
    <w:rsid w:val="00D14C00"/>
    <w:rsid w:val="00D162EE"/>
    <w:rsid w:val="00D16A46"/>
    <w:rsid w:val="00D20A3D"/>
    <w:rsid w:val="00D25014"/>
    <w:rsid w:val="00D25273"/>
    <w:rsid w:val="00D468F1"/>
    <w:rsid w:val="00D529C9"/>
    <w:rsid w:val="00D61FE7"/>
    <w:rsid w:val="00D626BE"/>
    <w:rsid w:val="00D74E79"/>
    <w:rsid w:val="00D76358"/>
    <w:rsid w:val="00D76B9F"/>
    <w:rsid w:val="00D84508"/>
    <w:rsid w:val="00D851DA"/>
    <w:rsid w:val="00D85C99"/>
    <w:rsid w:val="00D87445"/>
    <w:rsid w:val="00D875E4"/>
    <w:rsid w:val="00D912C8"/>
    <w:rsid w:val="00D963A9"/>
    <w:rsid w:val="00D969BB"/>
    <w:rsid w:val="00DA2C73"/>
    <w:rsid w:val="00DA4CE2"/>
    <w:rsid w:val="00DA61E7"/>
    <w:rsid w:val="00DA6D2E"/>
    <w:rsid w:val="00DB308B"/>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35C4"/>
    <w:rsid w:val="00E03C80"/>
    <w:rsid w:val="00E054EB"/>
    <w:rsid w:val="00E110FD"/>
    <w:rsid w:val="00E14742"/>
    <w:rsid w:val="00E20342"/>
    <w:rsid w:val="00E20949"/>
    <w:rsid w:val="00E25325"/>
    <w:rsid w:val="00E33507"/>
    <w:rsid w:val="00E40179"/>
    <w:rsid w:val="00E43E68"/>
    <w:rsid w:val="00E44DAE"/>
    <w:rsid w:val="00E5442C"/>
    <w:rsid w:val="00E560EF"/>
    <w:rsid w:val="00E574E1"/>
    <w:rsid w:val="00E602D7"/>
    <w:rsid w:val="00E62D14"/>
    <w:rsid w:val="00E70213"/>
    <w:rsid w:val="00E76ECC"/>
    <w:rsid w:val="00E76F80"/>
    <w:rsid w:val="00E77A2A"/>
    <w:rsid w:val="00E77AC2"/>
    <w:rsid w:val="00E820F7"/>
    <w:rsid w:val="00E83F90"/>
    <w:rsid w:val="00E90AA8"/>
    <w:rsid w:val="00E95253"/>
    <w:rsid w:val="00E96157"/>
    <w:rsid w:val="00E969BB"/>
    <w:rsid w:val="00EA7367"/>
    <w:rsid w:val="00EB284C"/>
    <w:rsid w:val="00EB41F6"/>
    <w:rsid w:val="00EC29E2"/>
    <w:rsid w:val="00EC39D9"/>
    <w:rsid w:val="00EC3BEB"/>
    <w:rsid w:val="00EC3DA0"/>
    <w:rsid w:val="00EC79BE"/>
    <w:rsid w:val="00ED0ABC"/>
    <w:rsid w:val="00ED13E6"/>
    <w:rsid w:val="00ED15CE"/>
    <w:rsid w:val="00ED3F60"/>
    <w:rsid w:val="00ED424B"/>
    <w:rsid w:val="00ED65EA"/>
    <w:rsid w:val="00EE2C8C"/>
    <w:rsid w:val="00EE4424"/>
    <w:rsid w:val="00EF3252"/>
    <w:rsid w:val="00EF436D"/>
    <w:rsid w:val="00EF46BC"/>
    <w:rsid w:val="00EF58DB"/>
    <w:rsid w:val="00F005AE"/>
    <w:rsid w:val="00F02D0A"/>
    <w:rsid w:val="00F02EAF"/>
    <w:rsid w:val="00F07F36"/>
    <w:rsid w:val="00F113B4"/>
    <w:rsid w:val="00F30913"/>
    <w:rsid w:val="00F30EB3"/>
    <w:rsid w:val="00F3623D"/>
    <w:rsid w:val="00F449CE"/>
    <w:rsid w:val="00F461A0"/>
    <w:rsid w:val="00F53E97"/>
    <w:rsid w:val="00F54678"/>
    <w:rsid w:val="00F55129"/>
    <w:rsid w:val="00F627D0"/>
    <w:rsid w:val="00F63626"/>
    <w:rsid w:val="00F6765C"/>
    <w:rsid w:val="00F72EC3"/>
    <w:rsid w:val="00F81627"/>
    <w:rsid w:val="00F84E3D"/>
    <w:rsid w:val="00F8550F"/>
    <w:rsid w:val="00F85DC1"/>
    <w:rsid w:val="00F93E10"/>
    <w:rsid w:val="00F966EE"/>
    <w:rsid w:val="00F977D2"/>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F1EF7"/>
    <w:rsid w:val="00FF35DA"/>
    <w:rsid w:val="00FF5C39"/>
    <w:rsid w:val="00FF6CBF"/>
    <w:rsid w:val="00FF70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4465F0"/>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ind w:left="431" w:hanging="431"/>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lukaszse/simple-bills"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Blo</b:Tag>
    <b:SourceType>InternetSite</b:SourceType>
    <b:Guid>{34C5C1CC-12D7-4A27-A89C-B8FF917D5221}</b:Guid>
    <b:Title>Blog firmy Altkom Software</b:Title>
    <b:URL>https://www.altkomsoftware.com/pl/blog/programowanie-reaktywne-z-wykorzystaniem-project-reactor/</b:URL>
    <b:RefOrder>16</b:RefOrder>
  </b:Source>
  <b:Source>
    <b:Tag>Wit22</b:Tag>
    <b:SourceType>InternetSite</b:SourceType>
    <b:Guid>{AD2DC9C9-0E31-4A1E-A536-4AC9C6F300E6}</b:Guid>
    <b:Title>Witryna domowa PlantUML</b:Title>
    <b:Year>2022</b:Year>
    <b:Month>12</b:Month>
    <b:Day>25</b:Day>
    <b:URL>https://plantuml.com/</b:URL>
    <b:RefOrder>15</b:RefOrder>
  </b:Source>
</b:Sources>
</file>

<file path=customXml/itemProps1.xml><?xml version="1.0" encoding="utf-8"?>
<ds:datastoreItem xmlns:ds="http://schemas.openxmlformats.org/officeDocument/2006/customXml" ds:itemID="{9B05C350-897A-4BC3-A963-47FCFE739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4200</TotalTime>
  <Pages>72</Pages>
  <Words>14710</Words>
  <Characters>88265</Characters>
  <Application>Microsoft Office Word</Application>
  <DocSecurity>0</DocSecurity>
  <Lines>735</Lines>
  <Paragraphs>205</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102770</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297</cp:revision>
  <cp:lastPrinted>2022-05-23T21:15:00Z</cp:lastPrinted>
  <dcterms:created xsi:type="dcterms:W3CDTF">2022-05-18T20:41:00Z</dcterms:created>
  <dcterms:modified xsi:type="dcterms:W3CDTF">2022-12-26T13:19:00Z</dcterms:modified>
</cp:coreProperties>
</file>